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04" w:rsidRDefault="00955559" w:rsidP="00655204">
      <w:pPr>
        <w:spacing w:after="0" w:line="240" w:lineRule="auto"/>
        <w:ind w:right="-143" w:hanging="99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7620</wp:posOffset>
            </wp:positionV>
            <wp:extent cx="6219825" cy="8292465"/>
            <wp:effectExtent l="0" t="0" r="9525" b="0"/>
            <wp:wrapTight wrapText="bothSides">
              <wp:wrapPolygon edited="0">
                <wp:start x="0" y="0"/>
                <wp:lineTo x="0" y="21535"/>
                <wp:lineTo x="21567" y="21535"/>
                <wp:lineTo x="215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b6kJclo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06" w:rsidRPr="00D617EB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</w:p>
    <w:p w:rsidR="000E4BA3" w:rsidRPr="00D617EB" w:rsidRDefault="006B5006" w:rsidP="0095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25302A" w:rsidRDefault="0025302A" w:rsidP="000E4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BA3" w:rsidRPr="00D617EB" w:rsidRDefault="000E4BA3" w:rsidP="000E4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lastRenderedPageBreak/>
        <w:t xml:space="preserve">Также школа реализует образовательные программы дополнительного образования детей и взрослых. </w:t>
      </w:r>
    </w:p>
    <w:p w:rsidR="00775F37" w:rsidRPr="00D617EB" w:rsidRDefault="00775F37" w:rsidP="000E4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5520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617EB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775F37" w:rsidRPr="00D617EB" w:rsidRDefault="00775F37" w:rsidP="000E4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F37" w:rsidRPr="00D617EB" w:rsidRDefault="00775F37" w:rsidP="00775F37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775F37" w:rsidRPr="00D617EB" w:rsidRDefault="00775F37" w:rsidP="00775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</w:p>
    <w:p w:rsidR="00775F37" w:rsidRPr="00D617EB" w:rsidRDefault="00775F37" w:rsidP="00775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</w:t>
      </w:r>
      <w:hyperlink r:id="rId10" w:anchor="/document/99/902389617/" w:history="1">
        <w:r w:rsidRPr="00D617EB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D617E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ФГОС начального общего, основного общего и среднего общего образования, </w:t>
      </w:r>
      <w:hyperlink r:id="rId11" w:anchor="/document/99/902256369/XA00LVA2M9/" w:history="1">
        <w:r w:rsidRPr="00D617EB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D617EB">
        <w:rPr>
          <w:rFonts w:ascii="Times New Roman" w:hAnsi="Times New Roman" w:cs="Times New Roman"/>
          <w:sz w:val="24"/>
          <w:szCs w:val="24"/>
        </w:rPr>
        <w:t xml:space="preserve"> «Санитарн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годовой календарный график, расписанием занятий.</w:t>
      </w:r>
    </w:p>
    <w:p w:rsidR="00775F37" w:rsidRPr="00D617EB" w:rsidRDefault="00775F37" w:rsidP="00775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</w:t>
      </w:r>
      <w:r w:rsidR="00EF3DC0">
        <w:rPr>
          <w:rFonts w:ascii="Times New Roman" w:hAnsi="Times New Roman" w:cs="Times New Roman"/>
          <w:sz w:val="24"/>
          <w:szCs w:val="24"/>
        </w:rPr>
        <w:t xml:space="preserve">О). </w:t>
      </w:r>
    </w:p>
    <w:p w:rsidR="00775F37" w:rsidRPr="00D617EB" w:rsidRDefault="00775F37" w:rsidP="00775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775F37" w:rsidRPr="00D617EB" w:rsidRDefault="00775F37" w:rsidP="00775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A2F75" w:rsidRPr="00D617EB" w:rsidRDefault="006606A0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FA2F75" w:rsidRPr="00D617EB">
        <w:rPr>
          <w:rFonts w:ascii="Times New Roman" w:hAnsi="Times New Roman" w:cs="Times New Roman"/>
          <w:sz w:val="24"/>
          <w:szCs w:val="24"/>
        </w:rPr>
        <w:t xml:space="preserve"> году в результате введения ограничительных мер в связи с распространением </w:t>
      </w:r>
      <w:proofErr w:type="spellStart"/>
      <w:r w:rsidR="00FA2F75" w:rsidRPr="00D617E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A2F75" w:rsidRPr="00D617EB">
        <w:rPr>
          <w:rFonts w:ascii="Times New Roman" w:hAnsi="Times New Roman" w:cs="Times New Roman"/>
          <w:sz w:val="24"/>
          <w:szCs w:val="24"/>
        </w:rPr>
        <w:t xml:space="preserve"> инфекции часть образова</w:t>
      </w:r>
      <w:r w:rsidR="00EF3DC0">
        <w:rPr>
          <w:rFonts w:ascii="Times New Roman" w:hAnsi="Times New Roman" w:cs="Times New Roman"/>
          <w:sz w:val="24"/>
          <w:szCs w:val="24"/>
        </w:rPr>
        <w:t xml:space="preserve">тельных программ в </w:t>
      </w:r>
      <w:r w:rsidR="00FA2F75" w:rsidRPr="00D617EB">
        <w:rPr>
          <w:rFonts w:ascii="Times New Roman" w:hAnsi="Times New Roman" w:cs="Times New Roman"/>
          <w:sz w:val="24"/>
          <w:szCs w:val="24"/>
        </w:rPr>
        <w:t xml:space="preserve"> 2020/2021</w:t>
      </w:r>
      <w:r w:rsidR="00EF3DC0">
        <w:rPr>
          <w:rFonts w:ascii="Times New Roman" w:hAnsi="Times New Roman" w:cs="Times New Roman"/>
          <w:sz w:val="24"/>
          <w:szCs w:val="24"/>
        </w:rPr>
        <w:t xml:space="preserve"> и 2021-2022</w:t>
      </w:r>
      <w:r w:rsidR="00FA2F75" w:rsidRPr="00D617EB">
        <w:rPr>
          <w:rFonts w:ascii="Times New Roman" w:hAnsi="Times New Roman" w:cs="Times New Roman"/>
          <w:sz w:val="24"/>
          <w:szCs w:val="24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</w:r>
      <w:r w:rsidR="00FA2F75" w:rsidRPr="00D617EB">
        <w:rPr>
          <w:rFonts w:ascii="Times New Roman" w:hAnsi="Times New Roman" w:cs="Times New Roman"/>
          <w:i/>
          <w:iCs/>
          <w:sz w:val="24"/>
          <w:szCs w:val="24"/>
        </w:rPr>
        <w:t xml:space="preserve">платформа «Учи. </w:t>
      </w:r>
      <w:proofErr w:type="spellStart"/>
      <w:r w:rsidR="00FA2F75" w:rsidRPr="00D617EB">
        <w:rPr>
          <w:rFonts w:ascii="Times New Roman" w:hAnsi="Times New Roman" w:cs="Times New Roman"/>
          <w:i/>
          <w:iCs/>
          <w:sz w:val="24"/>
          <w:szCs w:val="24"/>
        </w:rPr>
        <w:t>Ру</w:t>
      </w:r>
      <w:proofErr w:type="spellEnd"/>
      <w:r w:rsidR="00FA2F75" w:rsidRPr="00D617EB">
        <w:rPr>
          <w:rFonts w:ascii="Times New Roman" w:hAnsi="Times New Roman" w:cs="Times New Roman"/>
          <w:i/>
          <w:iCs/>
          <w:sz w:val="24"/>
          <w:szCs w:val="24"/>
        </w:rPr>
        <w:t>.», Российская электронная школа, платформа Яндекс. Учебник</w:t>
      </w:r>
      <w:r w:rsidR="00FA2F75" w:rsidRPr="00D617EB">
        <w:rPr>
          <w:rFonts w:ascii="Times New Roman" w:hAnsi="Times New Roman" w:cs="Times New Roman"/>
          <w:sz w:val="24"/>
          <w:szCs w:val="24"/>
        </w:rPr>
        <w:t xml:space="preserve">, Дневник. </w:t>
      </w:r>
      <w:proofErr w:type="spellStart"/>
      <w:r w:rsidR="00FA2F75" w:rsidRPr="00D617E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FA2F75" w:rsidRPr="00D617EB">
        <w:rPr>
          <w:rFonts w:ascii="Times New Roman" w:hAnsi="Times New Roman" w:cs="Times New Roman"/>
          <w:sz w:val="24"/>
          <w:szCs w:val="24"/>
        </w:rPr>
        <w:t>.</w:t>
      </w:r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FA2F75" w:rsidRPr="00D617EB" w:rsidRDefault="00FA2F75" w:rsidP="00FA2F7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недост</w:t>
      </w:r>
      <w:r w:rsidR="00BB3481">
        <w:rPr>
          <w:rFonts w:ascii="Times New Roman" w:hAnsi="Times New Roman" w:cs="Times New Roman"/>
          <w:sz w:val="24"/>
          <w:szCs w:val="24"/>
        </w:rPr>
        <w:t xml:space="preserve">аточное обеспечение </w:t>
      </w:r>
      <w:r w:rsidRPr="00D617EB">
        <w:rPr>
          <w:rFonts w:ascii="Times New Roman" w:hAnsi="Times New Roman" w:cs="Times New Roman"/>
          <w:sz w:val="24"/>
          <w:szCs w:val="24"/>
        </w:rPr>
        <w:t xml:space="preserve"> высокоскоростным интернетом;</w:t>
      </w:r>
    </w:p>
    <w:p w:rsidR="00FA2F75" w:rsidRPr="00D617EB" w:rsidRDefault="00FA2F75" w:rsidP="00FA2F7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FA2F75" w:rsidRPr="00D617EB" w:rsidRDefault="00DF2013" w:rsidP="00FA2F7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FA2F75" w:rsidRPr="00D617EB">
        <w:rPr>
          <w:rFonts w:ascii="Times New Roman" w:hAnsi="Times New Roman" w:cs="Times New Roman"/>
          <w:sz w:val="24"/>
          <w:szCs w:val="24"/>
        </w:rPr>
        <w:t>успешность</w:t>
      </w:r>
      <w:proofErr w:type="spellEnd"/>
      <w:r w:rsidR="00FA2F75" w:rsidRPr="00D617EB">
        <w:rPr>
          <w:rFonts w:ascii="Times New Roman" w:hAnsi="Times New Roman" w:cs="Times New Roman"/>
          <w:sz w:val="24"/>
          <w:szCs w:val="24"/>
        </w:rPr>
        <w:t xml:space="preserve">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="00FA2F75" w:rsidRPr="00D617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A2F75" w:rsidRPr="00D617E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A2F75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Исходя из сложившейся ситуац</w:t>
      </w:r>
      <w:r w:rsidR="0042640D">
        <w:rPr>
          <w:rFonts w:ascii="Times New Roman" w:hAnsi="Times New Roman" w:cs="Times New Roman"/>
          <w:sz w:val="24"/>
          <w:szCs w:val="24"/>
        </w:rPr>
        <w:t>ии, в плане работы Школы на 2022</w:t>
      </w:r>
      <w:r w:rsidRPr="00D617EB">
        <w:rPr>
          <w:rFonts w:ascii="Times New Roman" w:hAnsi="Times New Roman" w:cs="Times New Roman"/>
          <w:sz w:val="24"/>
          <w:szCs w:val="24"/>
        </w:rPr>
        <w:t xml:space="preserve"> год необходимо предусмотреть мероприятия,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минимизирующие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выявленные дефициты, включить мероприятия в план ВСОКО.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</w:t>
      </w:r>
      <w:r w:rsidRPr="00360D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360D9E">
        <w:rPr>
          <w:rFonts w:ascii="Times New Roman" w:hAnsi="Times New Roman" w:cs="Times New Roman"/>
          <w:sz w:val="24"/>
          <w:szCs w:val="24"/>
        </w:rPr>
        <w:t>1</w:t>
      </w:r>
      <w:r w:rsidRPr="00D617EB">
        <w:rPr>
          <w:rFonts w:ascii="Times New Roman" w:hAnsi="Times New Roman" w:cs="Times New Roman"/>
          <w:sz w:val="24"/>
          <w:szCs w:val="24"/>
        </w:rPr>
        <w:t xml:space="preserve"> учебном году воспитательная работа осуществлялась в соответствии с целями и задачами школы. Основной целью воспитательной работы школы являлось: создание условий, способствующих развитию интеллектуальных, творческих, личностных </w:t>
      </w:r>
      <w:r w:rsidRPr="00D617EB">
        <w:rPr>
          <w:rFonts w:ascii="Times New Roman" w:hAnsi="Times New Roman" w:cs="Times New Roman"/>
          <w:sz w:val="24"/>
          <w:szCs w:val="24"/>
        </w:rPr>
        <w:lastRenderedPageBreak/>
        <w:t>качеств обучающихся, их социализации и адаптации в обществе. На основе тех проблем, которые выделились в процессе работы в предшествующем учебном году, бы</w:t>
      </w:r>
      <w:r>
        <w:rPr>
          <w:rFonts w:ascii="Times New Roman" w:hAnsi="Times New Roman" w:cs="Times New Roman"/>
          <w:sz w:val="24"/>
          <w:szCs w:val="24"/>
        </w:rPr>
        <w:t>ли сформулированы задачи на 20</w:t>
      </w:r>
      <w:r w:rsidRPr="00360D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360D9E">
        <w:rPr>
          <w:rFonts w:ascii="Times New Roman" w:hAnsi="Times New Roman" w:cs="Times New Roman"/>
          <w:sz w:val="24"/>
          <w:szCs w:val="24"/>
        </w:rPr>
        <w:t>1</w:t>
      </w:r>
      <w:r w:rsidRPr="00D617EB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75">
        <w:rPr>
          <w:rFonts w:ascii="Times New Roman" w:hAnsi="Times New Roman" w:cs="Times New Roman"/>
          <w:sz w:val="24"/>
          <w:szCs w:val="24"/>
        </w:rPr>
        <w:t>1.</w:t>
      </w:r>
      <w:r w:rsidRPr="00413675">
        <w:rPr>
          <w:rFonts w:ascii="Times New Roman" w:hAnsi="Times New Roman" w:cs="Times New Roman"/>
          <w:sz w:val="24"/>
          <w:szCs w:val="24"/>
        </w:rPr>
        <w:tab/>
        <w:t>Согласование и координация совместных действий педагогического коллектива, общественности, семьи в вопросе духовно-нравственного, гражданско-правового, патриотического воспитания и социализации обучающихся;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75">
        <w:rPr>
          <w:rFonts w:ascii="Times New Roman" w:hAnsi="Times New Roman" w:cs="Times New Roman"/>
          <w:sz w:val="24"/>
          <w:szCs w:val="24"/>
        </w:rPr>
        <w:t>2.</w:t>
      </w:r>
      <w:r w:rsidRPr="00413675">
        <w:rPr>
          <w:rFonts w:ascii="Times New Roman" w:hAnsi="Times New Roman" w:cs="Times New Roman"/>
          <w:sz w:val="24"/>
          <w:szCs w:val="24"/>
        </w:rPr>
        <w:tab/>
        <w:t xml:space="preserve">Продолжить работу по формированию у </w:t>
      </w:r>
      <w:proofErr w:type="gramStart"/>
      <w:r w:rsidRPr="004136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75">
        <w:rPr>
          <w:rFonts w:ascii="Times New Roman" w:hAnsi="Times New Roman" w:cs="Times New Roman"/>
          <w:sz w:val="24"/>
          <w:szCs w:val="24"/>
        </w:rPr>
        <w:t xml:space="preserve"> экологической культуры, культуры здорового и безопасного образа жизни, обучению правилам безопасного поведения;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75">
        <w:rPr>
          <w:rFonts w:ascii="Times New Roman" w:hAnsi="Times New Roman" w:cs="Times New Roman"/>
          <w:sz w:val="24"/>
          <w:szCs w:val="24"/>
        </w:rPr>
        <w:t>3.</w:t>
      </w:r>
      <w:r w:rsidRPr="00413675">
        <w:rPr>
          <w:rFonts w:ascii="Times New Roman" w:hAnsi="Times New Roman" w:cs="Times New Roman"/>
          <w:sz w:val="24"/>
          <w:szCs w:val="24"/>
        </w:rPr>
        <w:tab/>
        <w:t>Повышение педагогической культуры родителей (законных представителей) обучающихся.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75">
        <w:rPr>
          <w:rFonts w:ascii="Times New Roman" w:hAnsi="Times New Roman" w:cs="Times New Roman"/>
          <w:sz w:val="24"/>
          <w:szCs w:val="24"/>
        </w:rPr>
        <w:t>4.</w:t>
      </w:r>
      <w:r w:rsidRPr="00413675">
        <w:rPr>
          <w:rFonts w:ascii="Times New Roman" w:hAnsi="Times New Roman" w:cs="Times New Roman"/>
          <w:sz w:val="24"/>
          <w:szCs w:val="24"/>
        </w:rPr>
        <w:tab/>
        <w:t>Развитие системы социальной, психолого-педагогической  поддержки участников образовательного процесса.</w:t>
      </w:r>
    </w:p>
    <w:p w:rsidR="0048538A" w:rsidRPr="00413675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75">
        <w:rPr>
          <w:rFonts w:ascii="Times New Roman" w:hAnsi="Times New Roman" w:cs="Times New Roman"/>
          <w:sz w:val="24"/>
          <w:szCs w:val="24"/>
        </w:rPr>
        <w:t>5.</w:t>
      </w:r>
      <w:r w:rsidRPr="00413675">
        <w:rPr>
          <w:rFonts w:ascii="Times New Roman" w:hAnsi="Times New Roman" w:cs="Times New Roman"/>
          <w:sz w:val="24"/>
          <w:szCs w:val="24"/>
        </w:rPr>
        <w:tab/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17EB">
        <w:rPr>
          <w:rFonts w:ascii="Times New Roman" w:hAnsi="Times New Roman" w:cs="Times New Roman"/>
          <w:sz w:val="24"/>
          <w:szCs w:val="24"/>
        </w:rPr>
        <w:t xml:space="preserve"> Расширение сферы деятельности и усиление роли детских объединений в гражданско - патриотическом воспитании детей и подростков.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</w:t>
      </w:r>
      <w:r w:rsidRPr="00D617EB">
        <w:rPr>
          <w:rFonts w:ascii="Times New Roman" w:hAnsi="Times New Roman" w:cs="Times New Roman"/>
          <w:sz w:val="24"/>
          <w:szCs w:val="24"/>
        </w:rPr>
        <w:t xml:space="preserve"> Продолжить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Основаниями для осуществления воспитательной деятельности в школе являются следующие основные документы: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Конституция Российской Федерации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Семейный кодекс Российской Федерации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Конвенция о правах ребенка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Федеральный закон  «Об образовании в Российской Федерации»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Федеральный закон № 120-ФЗ «Об основах системы профилактики безнадзорности и правонарушений несовершеннолетних»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- Устав, локальные акты МКОУ «Альменевская СОШ»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Подводя ито</w:t>
      </w:r>
      <w:r>
        <w:rPr>
          <w:rFonts w:ascii="Times New Roman" w:hAnsi="Times New Roman" w:cs="Times New Roman"/>
          <w:sz w:val="24"/>
          <w:szCs w:val="24"/>
        </w:rPr>
        <w:t>ги воспитательной работы за 2020–2021</w:t>
      </w:r>
      <w:r w:rsidRPr="00D617EB">
        <w:rPr>
          <w:rFonts w:ascii="Times New Roman" w:hAnsi="Times New Roman" w:cs="Times New Roman"/>
          <w:sz w:val="24"/>
          <w:szCs w:val="24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Воспитательный </w:t>
      </w:r>
      <w:r>
        <w:rPr>
          <w:rFonts w:ascii="Times New Roman" w:hAnsi="Times New Roman" w:cs="Times New Roman"/>
          <w:sz w:val="24"/>
          <w:szCs w:val="24"/>
        </w:rPr>
        <w:t>процесс в школе осуществляют: 26</w:t>
      </w:r>
      <w:r w:rsidRPr="00D617EB">
        <w:rPr>
          <w:rFonts w:ascii="Times New Roman" w:hAnsi="Times New Roman" w:cs="Times New Roman"/>
          <w:sz w:val="24"/>
          <w:szCs w:val="24"/>
        </w:rPr>
        <w:t xml:space="preserve"> классных руководителей, заместитель директора по ВР, педагоги-психологи, социальный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>-организатор.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Воспитательная работа в школе в течение года проводилась по модулям: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- «Месячник безопасности детей</w:t>
      </w:r>
      <w:r w:rsidRPr="00D617EB">
        <w:rPr>
          <w:rFonts w:ascii="Times New Roman" w:hAnsi="Times New Roman" w:cs="Times New Roman"/>
          <w:sz w:val="24"/>
          <w:szCs w:val="24"/>
        </w:rPr>
        <w:t>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- «Месячник экологических знаний</w:t>
      </w:r>
      <w:r w:rsidRPr="00D617EB">
        <w:rPr>
          <w:rFonts w:ascii="Times New Roman" w:hAnsi="Times New Roman" w:cs="Times New Roman"/>
          <w:sz w:val="24"/>
          <w:szCs w:val="24"/>
        </w:rPr>
        <w:t>», «Помним с благодарностью»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оябрь - «Месячник правовых знаний</w:t>
      </w:r>
      <w:r w:rsidRPr="00D617EB">
        <w:rPr>
          <w:rFonts w:ascii="Times New Roman" w:hAnsi="Times New Roman" w:cs="Times New Roman"/>
          <w:sz w:val="24"/>
          <w:szCs w:val="24"/>
        </w:rPr>
        <w:t>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- «В мастерской у Деда Мороза</w:t>
      </w:r>
      <w:r w:rsidRPr="00D617EB">
        <w:rPr>
          <w:rFonts w:ascii="Times New Roman" w:hAnsi="Times New Roman" w:cs="Times New Roman"/>
          <w:sz w:val="24"/>
          <w:szCs w:val="24"/>
        </w:rPr>
        <w:t>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нварь -  «Месячник оборонно-массовой и спортивной работы</w:t>
      </w:r>
      <w:r w:rsidRPr="00D617EB">
        <w:rPr>
          <w:rFonts w:ascii="Times New Roman" w:hAnsi="Times New Roman" w:cs="Times New Roman"/>
          <w:sz w:val="24"/>
          <w:szCs w:val="24"/>
        </w:rPr>
        <w:t>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Февраль - «Я патриот»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-  «Здоровый образ жизни</w:t>
      </w:r>
      <w:r w:rsidRPr="00D617EB">
        <w:rPr>
          <w:rFonts w:ascii="Times New Roman" w:hAnsi="Times New Roman" w:cs="Times New Roman"/>
          <w:sz w:val="24"/>
          <w:szCs w:val="24"/>
        </w:rPr>
        <w:t>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lastRenderedPageBreak/>
        <w:t>Апрель -  «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тернии к звездам!»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Май - «Помним  и гордимся»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 Воспитательная работа проводилась  по направлениям:</w:t>
      </w:r>
    </w:p>
    <w:p w:rsidR="0048538A" w:rsidRPr="00D617EB" w:rsidRDefault="0048538A" w:rsidP="004853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Гражданско-патриотическое</w:t>
      </w:r>
    </w:p>
    <w:p w:rsidR="0048538A" w:rsidRPr="00D617EB" w:rsidRDefault="0048538A" w:rsidP="004853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Духовно-нравственное и эстетическое </w:t>
      </w:r>
    </w:p>
    <w:p w:rsidR="0048538A" w:rsidRPr="00D617EB" w:rsidRDefault="0048538A" w:rsidP="004853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Правовое</w:t>
      </w:r>
    </w:p>
    <w:p w:rsidR="0048538A" w:rsidRPr="00D617EB" w:rsidRDefault="0048538A" w:rsidP="004853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Спортивно-оздоровительное, формирование здорового образа жизни,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предупреждение детского дорожно-транспортного травматизма</w:t>
      </w:r>
    </w:p>
    <w:p w:rsidR="0048538A" w:rsidRPr="00D617EB" w:rsidRDefault="0048538A" w:rsidP="0048538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</w:p>
    <w:p w:rsidR="0048538A" w:rsidRPr="00D617EB" w:rsidRDefault="0048538A" w:rsidP="0048538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48538A" w:rsidRPr="00D617EB" w:rsidRDefault="0048538A" w:rsidP="0048538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Экологическое</w:t>
      </w:r>
    </w:p>
    <w:p w:rsidR="0048538A" w:rsidRPr="00D617EB" w:rsidRDefault="0048538A" w:rsidP="0048538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Работа с органами ученического самоуправления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 С учетом общешкольного плана работы были составлены планы воспитательной работы классных руководителей, применялись разнообразные современные педагогические технологии и методики воспитательной работы. 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17EB">
        <w:rPr>
          <w:rFonts w:ascii="Times New Roman" w:hAnsi="Times New Roman" w:cs="Times New Roman"/>
          <w:sz w:val="24"/>
          <w:szCs w:val="24"/>
        </w:rPr>
        <w:t>В школе работает Совет по профилактик</w:t>
      </w:r>
      <w:r>
        <w:rPr>
          <w:rFonts w:ascii="Times New Roman" w:hAnsi="Times New Roman" w:cs="Times New Roman"/>
          <w:sz w:val="24"/>
          <w:szCs w:val="24"/>
        </w:rPr>
        <w:t>е правонарушений (рассмотрено  10</w:t>
      </w:r>
      <w:r w:rsidRPr="00D617EB">
        <w:rPr>
          <w:rFonts w:ascii="Times New Roman" w:hAnsi="Times New Roman" w:cs="Times New Roman"/>
          <w:sz w:val="24"/>
          <w:szCs w:val="24"/>
        </w:rPr>
        <w:t xml:space="preserve">  обучающихся, которые нарушают дисципл</w:t>
      </w:r>
      <w:r>
        <w:rPr>
          <w:rFonts w:ascii="Times New Roman" w:hAnsi="Times New Roman" w:cs="Times New Roman"/>
          <w:sz w:val="24"/>
          <w:szCs w:val="24"/>
        </w:rPr>
        <w:t>ину, не успевающие по предмету</w:t>
      </w:r>
      <w:r w:rsidRPr="00D617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Для продуктивной работы с детьми, склонных к правонарушениям в школе организовано сотрудничество с органами и учреждениями системы профилактики безнадзорности и правонарушений, в частности: ОП «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Альменевское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>», КДН, ПДН. Составлен совместный план работы. В течение учебного г</w:t>
      </w:r>
      <w:r>
        <w:rPr>
          <w:rFonts w:ascii="Times New Roman" w:hAnsi="Times New Roman" w:cs="Times New Roman"/>
          <w:sz w:val="24"/>
          <w:szCs w:val="24"/>
        </w:rPr>
        <w:t>ода  инспекторами ПДН 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17EB">
        <w:rPr>
          <w:rFonts w:ascii="Times New Roman" w:hAnsi="Times New Roman" w:cs="Times New Roman"/>
          <w:sz w:val="24"/>
          <w:szCs w:val="24"/>
        </w:rPr>
        <w:t xml:space="preserve"> Свиридовой Я.Ю. были проведены профилактические беседы, онлай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консультации, классные часы, а также проводились рейды в семьи, индивидуальные беседы с детьми и родителями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17EB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    Система школьного дополнительного образования складывается: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-из урочного дополнительного образования в школе в рамках школьного компонента учебного плана (фак</w:t>
      </w:r>
      <w:r>
        <w:rPr>
          <w:rFonts w:ascii="Times New Roman" w:hAnsi="Times New Roman" w:cs="Times New Roman"/>
          <w:sz w:val="24"/>
          <w:szCs w:val="24"/>
        </w:rPr>
        <w:t>ультативы, элективный курс) - 35</w:t>
      </w:r>
      <w:r w:rsidRPr="00D617E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- из внеурочного дополнительного образования в школе (предметные недели, </w:t>
      </w:r>
      <w:r>
        <w:rPr>
          <w:rFonts w:ascii="Times New Roman" w:hAnsi="Times New Roman" w:cs="Times New Roman"/>
          <w:sz w:val="24"/>
          <w:szCs w:val="24"/>
        </w:rPr>
        <w:t>олимпиады, конкурсы) - всего 220</w:t>
      </w:r>
      <w:r w:rsidRPr="00D617E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-  из досугового 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образования в школе (секции) - 6</w:t>
      </w:r>
      <w:r w:rsidRPr="00D617EB">
        <w:rPr>
          <w:rFonts w:ascii="Times New Roman" w:hAnsi="Times New Roman" w:cs="Times New Roman"/>
          <w:sz w:val="24"/>
          <w:szCs w:val="24"/>
        </w:rPr>
        <w:t>5 человек;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-  из внешкольного дополнительного образования: 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МКОУ ДОД «Дом д</w:t>
      </w:r>
      <w:r>
        <w:rPr>
          <w:rFonts w:ascii="Times New Roman" w:hAnsi="Times New Roman" w:cs="Times New Roman"/>
          <w:sz w:val="24"/>
          <w:szCs w:val="24"/>
        </w:rPr>
        <w:t>етства и юношества»-245 уч-ся(55,5%), ДЮСШ – 75 уч-ся(17,1%), РДК-20 уч-ся(4.5%), музыкальная школа – 34 уч-ся(7.7%), ГУ «КЦСОН»-15 уч-ся(3,4</w:t>
      </w:r>
      <w:r w:rsidRPr="00D617EB">
        <w:rPr>
          <w:rFonts w:ascii="Times New Roman" w:hAnsi="Times New Roman" w:cs="Times New Roman"/>
          <w:sz w:val="24"/>
          <w:szCs w:val="24"/>
        </w:rPr>
        <w:t>%).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Анализ дополнительного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школе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показал, что в 2020 - 2021</w:t>
      </w:r>
      <w:r w:rsidRPr="00D61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году количество обучающихся, посещающие клубы, кружки и секции,  остается стабильным, но     увеличилось количество детей, занимающихся в двух и более объединениях дополнительного образования.   В следующем учебном году  будем продолжать   работу по привлечению обучающихся в </w:t>
      </w:r>
      <w:r>
        <w:rPr>
          <w:rFonts w:ascii="Times New Roman" w:hAnsi="Times New Roman" w:cs="Times New Roman"/>
          <w:sz w:val="24"/>
          <w:szCs w:val="24"/>
        </w:rPr>
        <w:t>клубы, секции и кружки и регистрации их на сайте Р45.Навигатор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</w:t>
      </w:r>
      <w:r w:rsidRPr="00D617E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8538A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       Осуществляется сотрудничество  с МКУДО «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АДДиЮ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>», ДЮСШ,    краеведческим музе</w:t>
      </w:r>
      <w:r>
        <w:rPr>
          <w:rFonts w:ascii="Times New Roman" w:hAnsi="Times New Roman" w:cs="Times New Roman"/>
          <w:sz w:val="24"/>
          <w:szCs w:val="24"/>
        </w:rPr>
        <w:t>ем, центральной библиотекой, ДК, АНО «Аура».</w:t>
      </w:r>
    </w:p>
    <w:p w:rsidR="0048538A" w:rsidRPr="00D617EB" w:rsidRDefault="0048538A" w:rsidP="00485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615B">
        <w:t xml:space="preserve"> </w:t>
      </w:r>
      <w:r w:rsidRPr="000D615B">
        <w:rPr>
          <w:rFonts w:ascii="Times New Roman" w:hAnsi="Times New Roman" w:cs="Times New Roman"/>
          <w:sz w:val="24"/>
          <w:szCs w:val="24"/>
        </w:rPr>
        <w:t>Социальное партнерство всегда дает положительные результаты воспитания и социализации школьников.</w:t>
      </w:r>
    </w:p>
    <w:p w:rsidR="0048538A" w:rsidRPr="00D617EB" w:rsidRDefault="0048538A" w:rsidP="00FA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FA2F75" w:rsidRPr="00D617EB">
        <w:rPr>
          <w:rFonts w:ascii="Times New Roman" w:hAnsi="Times New Roman" w:cs="Times New Roman"/>
          <w:b/>
          <w:sz w:val="24"/>
          <w:szCs w:val="24"/>
        </w:rPr>
        <w:t>Оценка системы</w:t>
      </w:r>
      <w:r w:rsidRPr="00D617EB">
        <w:rPr>
          <w:rFonts w:ascii="Times New Roman" w:hAnsi="Times New Roman" w:cs="Times New Roman"/>
          <w:b/>
          <w:sz w:val="24"/>
          <w:szCs w:val="24"/>
        </w:rPr>
        <w:t xml:space="preserve"> управления организацией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>Управление осуществляется на принципах единоначалия и самоуправления.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350"/>
      </w:tblGrid>
      <w:tr w:rsidR="00900C92" w:rsidRPr="00D617EB" w:rsidTr="00333F3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00C92" w:rsidRPr="00D617EB" w:rsidTr="00333F3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 утверждает штатное расписание, отчетные документы организации, осуществляет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  <w:t>общее руководство Школой</w:t>
            </w:r>
          </w:p>
        </w:tc>
      </w:tr>
      <w:tr w:rsidR="00900C92" w:rsidRPr="00D617EB" w:rsidTr="00333F3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900C92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F3A" w:rsidRPr="00D617E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охрана прав и законных интересов учащихся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улучшению организации образовательного процесса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 учащихся;</w:t>
            </w:r>
          </w:p>
          <w:p w:rsidR="00900C92" w:rsidRPr="00D617EB" w:rsidRDefault="00900C92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- подготовка Учреждения к новому учебному году</w:t>
            </w:r>
          </w:p>
        </w:tc>
      </w:tr>
      <w:tr w:rsidR="00900C92" w:rsidRPr="00D617EB" w:rsidTr="00333F3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900C92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3F3A" w:rsidRPr="00D617EB">
              <w:rPr>
                <w:rFonts w:ascii="Times New Roman" w:hAnsi="Times New Roman" w:cs="Times New Roman"/>
                <w:sz w:val="24"/>
                <w:szCs w:val="24"/>
              </w:rPr>
              <w:t>ассматривает вопросы:</w:t>
            </w:r>
          </w:p>
          <w:p w:rsidR="00900C92" w:rsidRPr="00D617EB" w:rsidRDefault="00900C92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 работы Учреждения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принятие локальных актов, отнесенных к его компетенции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успеваемости и промежуточной аттестации учащихся, допуск учащихся к итоговой аттестации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900C92" w:rsidRPr="00D617EB" w:rsidTr="00333F3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 и дополнений к ним;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</w:t>
            </w:r>
            <w:r w:rsidR="00900C92"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организации;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вносить предложения по корректировке плана мероприятий организации, совершенствованию ее</w:t>
            </w:r>
          </w:p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  <w:t>работы и развитию материальной базы</w:t>
            </w:r>
          </w:p>
        </w:tc>
      </w:tr>
      <w:tr w:rsidR="00900C92" w:rsidRPr="00D617EB" w:rsidTr="00333F3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F3A" w:rsidRPr="00D617EB" w:rsidRDefault="00333F3A" w:rsidP="00172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255" w:rsidRPr="00D617EB" w:rsidRDefault="00512255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255" w:rsidRPr="00D617EB" w:rsidRDefault="00512255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512255" w:rsidRPr="00D617EB">
        <w:rPr>
          <w:rFonts w:ascii="Times New Roman" w:hAnsi="Times New Roman" w:cs="Times New Roman"/>
          <w:sz w:val="24"/>
          <w:szCs w:val="24"/>
        </w:rPr>
        <w:t>четыре</w:t>
      </w:r>
      <w:r w:rsidRPr="00D617EB">
        <w:rPr>
          <w:rFonts w:ascii="Times New Roman" w:hAnsi="Times New Roman" w:cs="Times New Roman"/>
          <w:sz w:val="24"/>
          <w:szCs w:val="24"/>
        </w:rPr>
        <w:t xml:space="preserve"> предметных методических объединения</w:t>
      </w:r>
      <w:r w:rsidR="00512255" w:rsidRPr="00D617EB">
        <w:rPr>
          <w:rFonts w:ascii="Times New Roman" w:hAnsi="Times New Roman" w:cs="Times New Roman"/>
          <w:sz w:val="24"/>
          <w:szCs w:val="24"/>
        </w:rPr>
        <w:t xml:space="preserve"> и одна проблемно – творческая группа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: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− </w:t>
      </w:r>
      <w:r w:rsidR="00512255" w:rsidRPr="00D617EB">
        <w:rPr>
          <w:rFonts w:ascii="Times New Roman" w:hAnsi="Times New Roman" w:cs="Times New Roman"/>
          <w:sz w:val="24"/>
          <w:szCs w:val="24"/>
        </w:rPr>
        <w:t>методическое объединение гуманитарного цикла</w:t>
      </w:r>
      <w:r w:rsidR="000E4BA3" w:rsidRPr="00D617EB">
        <w:rPr>
          <w:rFonts w:ascii="Times New Roman" w:hAnsi="Times New Roman" w:cs="Times New Roman"/>
          <w:sz w:val="24"/>
          <w:szCs w:val="24"/>
        </w:rPr>
        <w:t xml:space="preserve"> </w:t>
      </w:r>
      <w:r w:rsidR="00512255" w:rsidRPr="00D617EB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spellStart"/>
      <w:r w:rsidR="00925583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="00925583">
        <w:rPr>
          <w:rFonts w:ascii="Times New Roman" w:hAnsi="Times New Roman" w:cs="Times New Roman"/>
          <w:sz w:val="24"/>
          <w:szCs w:val="24"/>
        </w:rPr>
        <w:t xml:space="preserve"> Н.А.</w:t>
      </w:r>
      <w:r w:rsidR="00512255" w:rsidRPr="00D617EB">
        <w:rPr>
          <w:rFonts w:ascii="Times New Roman" w:hAnsi="Times New Roman" w:cs="Times New Roman"/>
          <w:sz w:val="24"/>
          <w:szCs w:val="24"/>
        </w:rPr>
        <w:t>.),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− естественно-</w:t>
      </w:r>
      <w:r w:rsidR="00512255" w:rsidRPr="00D617EB">
        <w:rPr>
          <w:rFonts w:ascii="Times New Roman" w:hAnsi="Times New Roman" w:cs="Times New Roman"/>
          <w:sz w:val="24"/>
          <w:szCs w:val="24"/>
        </w:rPr>
        <w:t>математического цикла (</w:t>
      </w:r>
      <w:proofErr w:type="spellStart"/>
      <w:r w:rsidR="00FA2F75" w:rsidRPr="00D617EB">
        <w:rPr>
          <w:rFonts w:ascii="Times New Roman" w:hAnsi="Times New Roman" w:cs="Times New Roman"/>
          <w:sz w:val="24"/>
          <w:szCs w:val="24"/>
        </w:rPr>
        <w:t>Магасумова</w:t>
      </w:r>
      <w:proofErr w:type="spellEnd"/>
      <w:r w:rsidR="00FA2F75" w:rsidRPr="00D617EB">
        <w:rPr>
          <w:rFonts w:ascii="Times New Roman" w:hAnsi="Times New Roman" w:cs="Times New Roman"/>
          <w:sz w:val="24"/>
          <w:szCs w:val="24"/>
        </w:rPr>
        <w:t xml:space="preserve"> Л.Р.</w:t>
      </w:r>
      <w:r w:rsidR="00512255" w:rsidRPr="00D617EB">
        <w:rPr>
          <w:rFonts w:ascii="Times New Roman" w:hAnsi="Times New Roman" w:cs="Times New Roman"/>
          <w:sz w:val="24"/>
          <w:szCs w:val="24"/>
        </w:rPr>
        <w:t>.),</w:t>
      </w:r>
    </w:p>
    <w:p w:rsidR="00333F3A" w:rsidRPr="00D617EB" w:rsidRDefault="00333F3A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− </w:t>
      </w:r>
      <w:r w:rsidR="00512255" w:rsidRPr="00D617EB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.</w:t>
      </w:r>
      <w:r w:rsidR="00512255" w:rsidRPr="00D617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25583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="00925583">
        <w:rPr>
          <w:rFonts w:ascii="Times New Roman" w:hAnsi="Times New Roman" w:cs="Times New Roman"/>
          <w:sz w:val="24"/>
          <w:szCs w:val="24"/>
        </w:rPr>
        <w:t xml:space="preserve"> Т.А.</w:t>
      </w:r>
      <w:r w:rsidR="00512255" w:rsidRPr="00D617EB">
        <w:rPr>
          <w:rFonts w:ascii="Times New Roman" w:hAnsi="Times New Roman" w:cs="Times New Roman"/>
          <w:sz w:val="24"/>
          <w:szCs w:val="24"/>
        </w:rPr>
        <w:t>.)</w:t>
      </w:r>
    </w:p>
    <w:p w:rsidR="00512255" w:rsidRPr="00D617EB" w:rsidRDefault="00512255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- классных руководителей (Соколова С.С.) </w:t>
      </w:r>
    </w:p>
    <w:p w:rsidR="00512255" w:rsidRPr="00D617EB" w:rsidRDefault="00512255" w:rsidP="00172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- творческая группа предметов эстетического и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цикла (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Фалалеева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О.И.)</w:t>
      </w:r>
      <w:r w:rsidR="00FA2F75" w:rsidRPr="00D617EB">
        <w:rPr>
          <w:rFonts w:ascii="Times New Roman" w:hAnsi="Times New Roman" w:cs="Times New Roman"/>
          <w:sz w:val="24"/>
          <w:szCs w:val="24"/>
        </w:rPr>
        <w:t>.</w:t>
      </w:r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школы.</w:t>
      </w:r>
    </w:p>
    <w:p w:rsidR="00FA2F75" w:rsidRPr="00D617EB" w:rsidRDefault="00925583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итогам 2021</w:t>
      </w:r>
      <w:r w:rsidR="00FA2F75" w:rsidRPr="00D617EB">
        <w:rPr>
          <w:rFonts w:ascii="Times New Roman" w:hAnsi="Times New Roman" w:cs="Times New Roman"/>
          <w:iCs/>
          <w:sz w:val="24"/>
          <w:szCs w:val="24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A2F75" w:rsidRPr="00D617EB" w:rsidRDefault="00925583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2021</w:t>
      </w:r>
      <w:r w:rsidR="00FA2F75" w:rsidRPr="00D617EB">
        <w:rPr>
          <w:rFonts w:ascii="Times New Roman" w:hAnsi="Times New Roman" w:cs="Times New Roman"/>
          <w:iCs/>
          <w:sz w:val="24"/>
          <w:szCs w:val="24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FA2F75" w:rsidRPr="00D617EB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="00FA2F75" w:rsidRPr="00D617EB">
        <w:rPr>
          <w:rFonts w:ascii="Times New Roman" w:hAnsi="Times New Roman" w:cs="Times New Roman"/>
          <w:iCs/>
          <w:sz w:val="24"/>
          <w:szCs w:val="24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FA2F75" w:rsidRPr="00D617EB" w:rsidRDefault="00FA2F75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E8E" w:rsidRDefault="00D76E8E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E8E" w:rsidRDefault="00D76E8E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E8E" w:rsidRDefault="00D76E8E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E8E" w:rsidRDefault="00D76E8E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B99" w:rsidRDefault="00032B9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B99" w:rsidRDefault="00032B9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59" w:rsidRDefault="00955559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7EB" w:rsidRPr="00D617EB" w:rsidRDefault="00D617E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17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Оценка содержания и качества подготовки </w:t>
      </w:r>
      <w:proofErr w:type="gramStart"/>
      <w:r w:rsidRPr="00D617E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i/>
          <w:iCs/>
          <w:sz w:val="24"/>
          <w:szCs w:val="24"/>
        </w:rPr>
        <w:t>Ста</w:t>
      </w:r>
      <w:r w:rsidR="00D76E8E">
        <w:rPr>
          <w:rFonts w:ascii="Times New Roman" w:hAnsi="Times New Roman" w:cs="Times New Roman"/>
          <w:b/>
          <w:i/>
          <w:iCs/>
          <w:sz w:val="24"/>
          <w:szCs w:val="24"/>
        </w:rPr>
        <w:t>тистика показателей за 2018–2021</w:t>
      </w:r>
      <w:r w:rsidRPr="00D617EB">
        <w:rPr>
          <w:rFonts w:ascii="Times New Roman" w:hAnsi="Times New Roman" w:cs="Times New Roman"/>
          <w:b/>
          <w:i/>
          <w:iCs/>
          <w:sz w:val="24"/>
          <w:szCs w:val="24"/>
        </w:rPr>
        <w:t> годы</w:t>
      </w:r>
    </w:p>
    <w:tbl>
      <w:tblPr>
        <w:tblW w:w="49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550"/>
        <w:gridCol w:w="1797"/>
        <w:gridCol w:w="1471"/>
        <w:gridCol w:w="1500"/>
        <w:gridCol w:w="1500"/>
      </w:tblGrid>
      <w:tr w:rsidR="00D76E8E" w:rsidRPr="00D617EB" w:rsidTr="00D76E8E">
        <w:tc>
          <w:tcPr>
            <w:tcW w:w="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2018–2019</w:t>
            </w:r>
          </w:p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2019–2020</w:t>
            </w:r>
          </w:p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Default="00D76E8E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2020-2021</w:t>
            </w:r>
          </w:p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2021</w:t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</w:tr>
      <w:tr w:rsidR="00D76E8E" w:rsidRPr="00D617EB" w:rsidTr="00D76E8E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421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437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2E582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76E8E" w:rsidRPr="00D617EB" w:rsidRDefault="00EF49D3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437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</w:p>
        </w:tc>
        <w:tc>
          <w:tcPr>
            <w:tcW w:w="147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193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2E582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E64629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206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195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222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2E582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E64629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2E582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E64629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</w:tr>
      <w:tr w:rsidR="00D76E8E" w:rsidRPr="00D617EB" w:rsidTr="00D76E8E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учеников, оставленных на повторное обучение: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47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03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Не получили аттестата: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среднем</w:t>
            </w:r>
            <w:proofErr w:type="gramEnd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 школу с аттестатом</w:t>
            </w:r>
          </w:p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особого образца: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в основной школе</w:t>
            </w:r>
          </w:p>
        </w:tc>
        <w:tc>
          <w:tcPr>
            <w:tcW w:w="1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560E27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76E8E" w:rsidRPr="00D617EB" w:rsidTr="00D76E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– средней школе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D76E8E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E8E" w:rsidRPr="00D617EB" w:rsidRDefault="00560E27" w:rsidP="00FA2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6E8E" w:rsidRPr="00D617EB" w:rsidRDefault="0060358D" w:rsidP="00FA2F7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FA2F75" w:rsidRPr="00D617EB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 количество обучающихся Школы не изменяется.</w:t>
      </w:r>
    </w:p>
    <w:p w:rsidR="00FA2F75" w:rsidRPr="00D617EB" w:rsidRDefault="00FA2F75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Обучающи</w:t>
      </w:r>
      <w:r w:rsidR="004956A6">
        <w:rPr>
          <w:rFonts w:ascii="Times New Roman" w:hAnsi="Times New Roman" w:cs="Times New Roman"/>
          <w:iCs/>
          <w:sz w:val="24"/>
          <w:szCs w:val="24"/>
        </w:rPr>
        <w:t>хся с ОВЗ и инвалидностью в 2021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году в Школе было </w:t>
      </w:r>
      <w:r w:rsidR="008C4969">
        <w:rPr>
          <w:rFonts w:ascii="Times New Roman" w:hAnsi="Times New Roman" w:cs="Times New Roman"/>
          <w:iCs/>
          <w:sz w:val="24"/>
          <w:szCs w:val="24"/>
        </w:rPr>
        <w:t>16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человек.</w:t>
      </w:r>
    </w:p>
    <w:p w:rsidR="00FA2F75" w:rsidRPr="00D617EB" w:rsidRDefault="008C4969" w:rsidP="00FA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2021</w:t>
      </w:r>
      <w:r w:rsidR="00FA2F75" w:rsidRPr="00D617EB">
        <w:rPr>
          <w:rFonts w:ascii="Times New Roman" w:hAnsi="Times New Roman" w:cs="Times New Roman"/>
          <w:iCs/>
          <w:sz w:val="24"/>
          <w:szCs w:val="24"/>
        </w:rPr>
        <w:t xml:space="preserve"> году Школа продолжает успешно реализовывать рабочие программы «Второй иностранный язык: «французский/, немецкий», «Родной язык: татарский», «Родная литература: татарская», которые внесли в основные образовательные программы основного общего и среднего общего образования в 2016 году. </w:t>
      </w:r>
    </w:p>
    <w:p w:rsidR="003B5AE0" w:rsidRPr="00D617EB" w:rsidRDefault="003B5AE0" w:rsidP="003B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учащимися программ начального общего образования по </w:t>
      </w:r>
      <w:r w:rsidR="00346846">
        <w:rPr>
          <w:rFonts w:ascii="Times New Roman" w:hAnsi="Times New Roman" w:cs="Times New Roman"/>
          <w:b/>
          <w:sz w:val="24"/>
          <w:szCs w:val="24"/>
        </w:rPr>
        <w:t>показателю «успеваемость» в 2021</w:t>
      </w:r>
      <w:r w:rsidRPr="00D617EB">
        <w:rPr>
          <w:rFonts w:ascii="Times New Roman" w:hAnsi="Times New Roman" w:cs="Times New Roman"/>
          <w:b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735"/>
        <w:gridCol w:w="624"/>
        <w:gridCol w:w="648"/>
        <w:gridCol w:w="1087"/>
        <w:gridCol w:w="614"/>
        <w:gridCol w:w="1002"/>
        <w:gridCol w:w="699"/>
        <w:gridCol w:w="490"/>
        <w:gridCol w:w="348"/>
        <w:gridCol w:w="624"/>
        <w:gridCol w:w="348"/>
        <w:gridCol w:w="788"/>
        <w:gridCol w:w="595"/>
      </w:tblGrid>
      <w:tr w:rsidR="009343B3" w:rsidRPr="00D617EB" w:rsidTr="009343B3">
        <w:trPr>
          <w:trHeight w:val="307"/>
        </w:trPr>
        <w:tc>
          <w:tcPr>
            <w:tcW w:w="9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3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81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условно</w:t>
            </w:r>
          </w:p>
        </w:tc>
      </w:tr>
      <w:tr w:rsidR="009343B3" w:rsidRPr="00D617EB" w:rsidTr="009343B3">
        <w:trPr>
          <w:trHeight w:val="306"/>
        </w:trPr>
        <w:tc>
          <w:tcPr>
            <w:tcW w:w="9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97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1383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EE" w:rsidRPr="00D617EB" w:rsidTr="009343B3">
        <w:trPr>
          <w:trHeight w:val="434"/>
        </w:trPr>
        <w:tc>
          <w:tcPr>
            <w:tcW w:w="9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6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отметками «4» и «5»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 отметками «5»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FB33EE" w:rsidRPr="00D617EB" w:rsidTr="009343B3">
        <w:tc>
          <w:tcPr>
            <w:tcW w:w="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B33EE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B33EE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B33EE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65E46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65E46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EE2CEF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33EE" w:rsidRPr="00D617EB" w:rsidTr="009343B3">
        <w:tc>
          <w:tcPr>
            <w:tcW w:w="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6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33EE" w:rsidRPr="00D617EB" w:rsidTr="009343B3">
        <w:tc>
          <w:tcPr>
            <w:tcW w:w="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B33EE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B33EE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6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11532B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65E46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EE2CEF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B33EE" w:rsidRPr="00D617EB" w:rsidTr="009343B3">
        <w:tc>
          <w:tcPr>
            <w:tcW w:w="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11532B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11532B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11532B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0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343B3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920639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25CDC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F65E46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EE2CEF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E0" w:rsidRPr="00D617EB" w:rsidRDefault="003B5AE0" w:rsidP="003B5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B5AE0" w:rsidRPr="00D617EB" w:rsidRDefault="003B5AE0" w:rsidP="003B5A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383FF6">
        <w:rPr>
          <w:rFonts w:ascii="Times New Roman" w:hAnsi="Times New Roman" w:cs="Times New Roman"/>
          <w:iCs/>
          <w:sz w:val="24"/>
          <w:szCs w:val="24"/>
        </w:rPr>
        <w:t>показателю «успеваемость» в 2021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 году с результатами освоения учащимися программ начального общего образования по </w:t>
      </w:r>
      <w:r w:rsidR="0033186A">
        <w:rPr>
          <w:rFonts w:ascii="Times New Roman" w:hAnsi="Times New Roman" w:cs="Times New Roman"/>
          <w:iCs/>
          <w:sz w:val="24"/>
          <w:szCs w:val="24"/>
        </w:rPr>
        <w:t>показателю «успеваемость» в 2020</w:t>
      </w:r>
      <w:r w:rsidRPr="00D617EB">
        <w:rPr>
          <w:rFonts w:ascii="Times New Roman" w:hAnsi="Times New Roman" w:cs="Times New Roman"/>
          <w:iCs/>
          <w:sz w:val="24"/>
          <w:szCs w:val="24"/>
        </w:rPr>
        <w:t> году, то можно отметить, что процент учащихся, окончив</w:t>
      </w:r>
      <w:r w:rsidR="0033186A">
        <w:rPr>
          <w:rFonts w:ascii="Times New Roman" w:hAnsi="Times New Roman" w:cs="Times New Roman"/>
          <w:iCs/>
          <w:sz w:val="24"/>
          <w:szCs w:val="24"/>
        </w:rPr>
        <w:t>ших на «4» и «5», остался на том же уровне</w:t>
      </w:r>
      <w:r w:rsidRPr="00D617EB">
        <w:rPr>
          <w:rFonts w:ascii="Times New Roman" w:hAnsi="Times New Roman" w:cs="Times New Roman"/>
          <w:iCs/>
          <w:sz w:val="24"/>
          <w:szCs w:val="24"/>
        </w:rPr>
        <w:t>, процент уч</w:t>
      </w:r>
      <w:r w:rsidR="009343B3" w:rsidRPr="00D617EB">
        <w:rPr>
          <w:rFonts w:ascii="Times New Roman" w:hAnsi="Times New Roman" w:cs="Times New Roman"/>
          <w:iCs/>
          <w:sz w:val="24"/>
          <w:szCs w:val="24"/>
        </w:rPr>
        <w:t>ащихся, окончивших на «5»</w:t>
      </w:r>
      <w:r w:rsidR="0033186A">
        <w:rPr>
          <w:rFonts w:ascii="Times New Roman" w:hAnsi="Times New Roman" w:cs="Times New Roman"/>
          <w:iCs/>
          <w:sz w:val="24"/>
          <w:szCs w:val="24"/>
        </w:rPr>
        <w:t>, снизился с 10 до 6%</w:t>
      </w:r>
      <w:r w:rsidRPr="00D617E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E4BA3" w:rsidRPr="00D617EB" w:rsidRDefault="000E4BA3" w:rsidP="00172B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3B3" w:rsidRPr="00D617EB" w:rsidRDefault="009343B3" w:rsidP="00934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 основного общего образования по </w:t>
      </w:r>
      <w:r w:rsidR="00886A5F">
        <w:rPr>
          <w:rFonts w:ascii="Times New Roman" w:hAnsi="Times New Roman" w:cs="Times New Roman"/>
          <w:b/>
          <w:sz w:val="24"/>
          <w:szCs w:val="24"/>
        </w:rPr>
        <w:t xml:space="preserve">показателю «успеваемость» в 2021 </w:t>
      </w:r>
      <w:r w:rsidRPr="00D617EB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82"/>
        <w:gridCol w:w="630"/>
        <w:gridCol w:w="570"/>
        <w:gridCol w:w="1242"/>
        <w:gridCol w:w="405"/>
        <w:gridCol w:w="1242"/>
        <w:gridCol w:w="358"/>
        <w:gridCol w:w="654"/>
        <w:gridCol w:w="450"/>
        <w:gridCol w:w="656"/>
        <w:gridCol w:w="351"/>
        <w:gridCol w:w="963"/>
        <w:gridCol w:w="432"/>
      </w:tblGrid>
      <w:tr w:rsidR="009343B3" w:rsidRPr="00D617EB" w:rsidTr="00753D5A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9343B3" w:rsidRPr="00D617EB" w:rsidTr="00753D5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B3" w:rsidRPr="00D617EB" w:rsidTr="00753D5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«4» и 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</w:t>
            </w:r>
          </w:p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19450F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11708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19450F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25257E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76B61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F238C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F238C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25257E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F238C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F238C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25257E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FF238C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343B3" w:rsidRPr="00D617EB" w:rsidTr="00753D5A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016044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016044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AD32FD" w:rsidP="00252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C05D36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C05D36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25257E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25257E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F3814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F3814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8050FF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43B3" w:rsidRPr="00D617EB" w:rsidRDefault="009343B3" w:rsidP="00934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25257E" w:rsidRPr="00D617EB" w:rsidRDefault="0025257E" w:rsidP="009343B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104E8" w:rsidRPr="009A3F6A" w:rsidRDefault="00454786" w:rsidP="00210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15 марта</w:t>
      </w:r>
      <w:r w:rsidR="008C4969">
        <w:rPr>
          <w:rFonts w:ascii="Times New Roman" w:hAnsi="Times New Roman" w:cs="Times New Roman"/>
          <w:sz w:val="24"/>
          <w:szCs w:val="24"/>
        </w:rPr>
        <w:t xml:space="preserve"> по апрель в</w:t>
      </w:r>
      <w:r w:rsidR="00F00FF9">
        <w:rPr>
          <w:rFonts w:ascii="Times New Roman" w:hAnsi="Times New Roman" w:cs="Times New Roman"/>
          <w:sz w:val="24"/>
          <w:szCs w:val="24"/>
        </w:rPr>
        <w:t xml:space="preserve">ключительно проводились ВПР в штатном режиме </w:t>
      </w:r>
      <w:r w:rsidR="002104E8" w:rsidRPr="009A3F6A"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F00FF9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="00F00FF9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="00F00FF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F00FF9">
        <w:rPr>
          <w:rFonts w:ascii="Times New Roman" w:hAnsi="Times New Roman" w:cs="Times New Roman"/>
          <w:sz w:val="24"/>
          <w:szCs w:val="24"/>
        </w:rPr>
        <w:t xml:space="preserve"> режиме апробации в 11 классе</w:t>
      </w:r>
      <w:r w:rsidR="002104E8" w:rsidRPr="009A3F6A">
        <w:rPr>
          <w:rFonts w:ascii="Times New Roman" w:hAnsi="Times New Roman" w:cs="Times New Roman"/>
          <w:sz w:val="24"/>
          <w:szCs w:val="24"/>
        </w:rPr>
        <w:t>, чтобы определить уровень и качество знаний за предыдущий год обучения. </w:t>
      </w:r>
      <w:r w:rsidR="002104E8" w:rsidRPr="009A3F6A">
        <w:rPr>
          <w:rFonts w:ascii="Times New Roman" w:hAnsi="Times New Roman" w:cs="Times New Roman"/>
          <w:iCs/>
          <w:sz w:val="24"/>
          <w:szCs w:val="24"/>
        </w:rPr>
        <w:t>Ученики  в целом справились с предложенными работами и продемонстрировали хороший уровень достижения учебных результатов</w:t>
      </w:r>
      <w:r w:rsidR="002104E8" w:rsidRPr="009A3F6A">
        <w:rPr>
          <w:rFonts w:ascii="Times New Roman" w:hAnsi="Times New Roman" w:cs="Times New Roman"/>
          <w:sz w:val="24"/>
          <w:szCs w:val="24"/>
        </w:rPr>
        <w:t>. Педагогами школы была проведена огромная дополнительная работа</w:t>
      </w:r>
      <w:r w:rsidR="002104E8">
        <w:rPr>
          <w:rFonts w:ascii="Times New Roman" w:hAnsi="Times New Roman" w:cs="Times New Roman"/>
          <w:sz w:val="24"/>
          <w:szCs w:val="24"/>
        </w:rPr>
        <w:t xml:space="preserve">: </w:t>
      </w:r>
      <w:r w:rsidR="0021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рассмотрели  и провели </w:t>
      </w:r>
      <w:r w:rsidR="002104E8"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детальный анализ количественных и качественных результатов ВПР на заседаниях ШМО</w:t>
      </w:r>
      <w:r w:rsidR="00210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4E8" w:rsidRPr="009A3F6A" w:rsidRDefault="002104E8" w:rsidP="0021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были разработаны индивидуальные образ</w:t>
      </w:r>
      <w:r w:rsidR="000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овательные маршруты по преодо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пробелов в знаниях по предметам: русский язык, математика, география, биология, история, обществознание</w:t>
      </w: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</w:t>
      </w:r>
      <w:r w:rsidR="000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4E8" w:rsidRPr="009A3F6A" w:rsidRDefault="002104E8" w:rsidP="0021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начальной школы, учителями </w:t>
      </w: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 разработана  система </w:t>
      </w: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повышению качес</w:t>
      </w:r>
      <w:r w:rsidR="00032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обучения в 4-8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,11 классах по </w:t>
      </w: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Всероссийским проверочным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отам  в марте-апреле </w:t>
      </w:r>
      <w:r w:rsidR="0003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Pr="009A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2104E8" w:rsidRPr="00D617EB" w:rsidRDefault="002104E8" w:rsidP="00210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F6A">
        <w:rPr>
          <w:rFonts w:ascii="Times New Roman" w:hAnsi="Times New Roman" w:cs="Times New Roman"/>
          <w:iCs/>
          <w:sz w:val="24"/>
          <w:szCs w:val="24"/>
        </w:rPr>
        <w:t>Повторная диагностика в виде контрольной работы по типу ВПР пок</w:t>
      </w:r>
      <w:r w:rsidR="00700D08">
        <w:rPr>
          <w:rFonts w:ascii="Times New Roman" w:hAnsi="Times New Roman" w:cs="Times New Roman"/>
          <w:iCs/>
          <w:sz w:val="24"/>
          <w:szCs w:val="24"/>
        </w:rPr>
        <w:t>азала положительную динамику: 95</w:t>
      </w:r>
      <w:r w:rsidRPr="009A3F6A">
        <w:rPr>
          <w:rFonts w:ascii="Times New Roman" w:hAnsi="Times New Roman" w:cs="Times New Roman"/>
          <w:iCs/>
          <w:sz w:val="24"/>
          <w:szCs w:val="24"/>
        </w:rPr>
        <w:t>% учеников справились с заданиями, которы</w:t>
      </w:r>
      <w:r w:rsidR="00700D08">
        <w:rPr>
          <w:rFonts w:ascii="Times New Roman" w:hAnsi="Times New Roman" w:cs="Times New Roman"/>
          <w:iCs/>
          <w:sz w:val="24"/>
          <w:szCs w:val="24"/>
        </w:rPr>
        <w:t xml:space="preserve">е вызвали затруднения на </w:t>
      </w:r>
      <w:r w:rsidRPr="009A3F6A">
        <w:rPr>
          <w:rFonts w:ascii="Times New Roman" w:hAnsi="Times New Roman" w:cs="Times New Roman"/>
          <w:iCs/>
          <w:sz w:val="24"/>
          <w:szCs w:val="24"/>
        </w:rPr>
        <w:t xml:space="preserve"> ВПР.</w:t>
      </w:r>
    </w:p>
    <w:p w:rsidR="00FB32B3" w:rsidRPr="00D617EB" w:rsidRDefault="00FB32B3" w:rsidP="00BC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5A" w:rsidRPr="00D617EB" w:rsidRDefault="00753D5A" w:rsidP="00753D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программ среднего общего образования обучающимися 10, 11 классов по </w:t>
      </w:r>
      <w:r w:rsidR="00206BE9">
        <w:rPr>
          <w:rFonts w:ascii="Times New Roman" w:hAnsi="Times New Roman" w:cs="Times New Roman"/>
          <w:b/>
          <w:sz w:val="24"/>
          <w:szCs w:val="24"/>
        </w:rPr>
        <w:t>показателю «успеваемость» в 2021</w:t>
      </w:r>
      <w:r w:rsidRPr="00D617EB">
        <w:rPr>
          <w:rFonts w:ascii="Times New Roman" w:hAnsi="Times New Roman" w:cs="Times New Roman"/>
          <w:b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50"/>
        <w:gridCol w:w="554"/>
        <w:gridCol w:w="521"/>
        <w:gridCol w:w="1217"/>
        <w:gridCol w:w="498"/>
        <w:gridCol w:w="1078"/>
        <w:gridCol w:w="504"/>
        <w:gridCol w:w="411"/>
        <w:gridCol w:w="498"/>
        <w:gridCol w:w="380"/>
        <w:gridCol w:w="324"/>
        <w:gridCol w:w="787"/>
        <w:gridCol w:w="448"/>
        <w:gridCol w:w="469"/>
        <w:gridCol w:w="500"/>
      </w:tblGrid>
      <w:tr w:rsidR="00B85B1C" w:rsidRPr="00D617EB" w:rsidTr="00B85B1C">
        <w:tc>
          <w:tcPr>
            <w:tcW w:w="41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33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5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</w:t>
            </w:r>
          </w:p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1709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B85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836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Сменили</w:t>
            </w:r>
          </w:p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форму</w:t>
            </w:r>
          </w:p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</w:t>
            </w:r>
          </w:p>
        </w:tc>
      </w:tr>
      <w:tr w:rsidR="00B85B1C" w:rsidRPr="00D617EB" w:rsidTr="00B85B1C">
        <w:tc>
          <w:tcPr>
            <w:tcW w:w="41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gridSpan w:val="4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365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64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85B1C" w:rsidRPr="00D617EB" w:rsidRDefault="00B85B1C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5A" w:rsidRPr="00D617EB" w:rsidTr="00B85B1C">
        <w:tc>
          <w:tcPr>
            <w:tcW w:w="41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«4» и «5»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BA5FE3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-во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D5A" w:rsidRPr="00D617EB" w:rsidRDefault="00BA5FE3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753D5A" w:rsidRPr="00D617EB" w:rsidTr="00B85B1C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53D5A"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6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5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5131E9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BA5FE3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BA5FE3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753D5A" w:rsidRPr="00D617EB" w:rsidTr="00B85B1C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5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CB2DE0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53D5A" w:rsidRPr="00D617EB" w:rsidTr="00B85B1C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3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5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3D5A" w:rsidRPr="00D617EB" w:rsidRDefault="00753D5A" w:rsidP="00753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FE3AC1" w:rsidRPr="00D617EB" w:rsidRDefault="00FE3AC1" w:rsidP="00753D5A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53D5A" w:rsidRPr="00D617EB" w:rsidRDefault="00753D5A" w:rsidP="00753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8B01C8">
        <w:rPr>
          <w:rFonts w:ascii="Times New Roman" w:hAnsi="Times New Roman" w:cs="Times New Roman"/>
          <w:iCs/>
          <w:sz w:val="24"/>
          <w:szCs w:val="24"/>
        </w:rPr>
        <w:t>показателю «успеваемость» в 2021</w:t>
      </w:r>
      <w:r w:rsidRPr="00D617EB">
        <w:rPr>
          <w:rFonts w:ascii="Times New Roman" w:hAnsi="Times New Roman" w:cs="Times New Roman"/>
          <w:iCs/>
          <w:sz w:val="24"/>
          <w:szCs w:val="24"/>
        </w:rPr>
        <w:t> учебном год</w:t>
      </w:r>
      <w:r w:rsidR="00FE3AC1" w:rsidRPr="00D617EB">
        <w:rPr>
          <w:rFonts w:ascii="Times New Roman" w:hAnsi="Times New Roman" w:cs="Times New Roman"/>
          <w:iCs/>
          <w:sz w:val="24"/>
          <w:szCs w:val="24"/>
        </w:rPr>
        <w:t>у выросли на 7</w:t>
      </w:r>
      <w:r w:rsidR="0053367F">
        <w:rPr>
          <w:rFonts w:ascii="Times New Roman" w:hAnsi="Times New Roman" w:cs="Times New Roman"/>
          <w:iCs/>
          <w:sz w:val="24"/>
          <w:szCs w:val="24"/>
        </w:rPr>
        <w:t> процента (в 2020</w:t>
      </w:r>
      <w:r w:rsidRPr="00D617EB">
        <w:rPr>
          <w:rFonts w:ascii="Times New Roman" w:hAnsi="Times New Roman" w:cs="Times New Roman"/>
          <w:iCs/>
          <w:sz w:val="24"/>
          <w:szCs w:val="24"/>
        </w:rPr>
        <w:t> количество обучающихся, которые закончил</w:t>
      </w:r>
      <w:r w:rsidR="00B257F7">
        <w:rPr>
          <w:rFonts w:ascii="Times New Roman" w:hAnsi="Times New Roman" w:cs="Times New Roman"/>
          <w:iCs/>
          <w:sz w:val="24"/>
          <w:szCs w:val="24"/>
        </w:rPr>
        <w:t>и полугодие на «4» и «5», было 36</w:t>
      </w:r>
      <w:r w:rsidRPr="00D617EB">
        <w:rPr>
          <w:rFonts w:ascii="Times New Roman" w:hAnsi="Times New Roman" w:cs="Times New Roman"/>
          <w:iCs/>
          <w:sz w:val="24"/>
          <w:szCs w:val="24"/>
        </w:rPr>
        <w:t>%), процент учащихся, ок</w:t>
      </w:r>
      <w:r w:rsidR="004A3C6B">
        <w:rPr>
          <w:rFonts w:ascii="Times New Roman" w:hAnsi="Times New Roman" w:cs="Times New Roman"/>
          <w:iCs/>
          <w:sz w:val="24"/>
          <w:szCs w:val="24"/>
        </w:rPr>
        <w:t xml:space="preserve">ончивших на «5» в 2021году </w:t>
      </w:r>
      <w:proofErr w:type="gramStart"/>
      <w:r w:rsidR="0053367F">
        <w:rPr>
          <w:rFonts w:ascii="Times New Roman" w:hAnsi="Times New Roman" w:cs="Times New Roman"/>
          <w:iCs/>
          <w:sz w:val="24"/>
          <w:szCs w:val="24"/>
        </w:rPr>
        <w:t>стабилен</w:t>
      </w:r>
      <w:proofErr w:type="gramEnd"/>
      <w:r w:rsidR="00DD0FFE">
        <w:rPr>
          <w:rFonts w:ascii="Times New Roman" w:hAnsi="Times New Roman" w:cs="Times New Roman"/>
          <w:iCs/>
          <w:sz w:val="24"/>
          <w:szCs w:val="24"/>
        </w:rPr>
        <w:t xml:space="preserve"> составляет 17,4%</w:t>
      </w:r>
      <w:r w:rsidR="0053367F">
        <w:rPr>
          <w:rFonts w:ascii="Times New Roman" w:hAnsi="Times New Roman" w:cs="Times New Roman"/>
          <w:iCs/>
          <w:sz w:val="24"/>
          <w:szCs w:val="24"/>
        </w:rPr>
        <w:t xml:space="preserve"> (в 2020</w:t>
      </w:r>
      <w:r w:rsidR="00B257F7">
        <w:rPr>
          <w:rFonts w:ascii="Times New Roman" w:hAnsi="Times New Roman" w:cs="Times New Roman"/>
          <w:iCs/>
          <w:sz w:val="24"/>
          <w:szCs w:val="24"/>
        </w:rPr>
        <w:t> было 14</w:t>
      </w:r>
      <w:r w:rsidRPr="00D617EB">
        <w:rPr>
          <w:rFonts w:ascii="Times New Roman" w:hAnsi="Times New Roman" w:cs="Times New Roman"/>
          <w:iCs/>
          <w:sz w:val="24"/>
          <w:szCs w:val="24"/>
        </w:rPr>
        <w:t>%).</w:t>
      </w:r>
    </w:p>
    <w:p w:rsidR="00753D5A" w:rsidRPr="00D93350" w:rsidRDefault="00753D5A" w:rsidP="00753D5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D617EB">
        <w:rPr>
          <w:rFonts w:ascii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инфекц</w:t>
      </w:r>
      <w:r w:rsidR="00D93350">
        <w:rPr>
          <w:rFonts w:ascii="Times New Roman" w:hAnsi="Times New Roman" w:cs="Times New Roman"/>
          <w:iCs/>
          <w:sz w:val="24"/>
          <w:szCs w:val="24"/>
        </w:rPr>
        <w:t xml:space="preserve">ии на территории России </w:t>
      </w:r>
      <w:r w:rsidR="00D93350">
        <w:rPr>
          <w:rFonts w:ascii="Times New Roman" w:hAnsi="Times New Roman" w:cs="Times New Roman"/>
          <w:sz w:val="24"/>
          <w:szCs w:val="24"/>
        </w:rPr>
        <w:t>в</w:t>
      </w:r>
      <w:r w:rsidR="00D465E6">
        <w:rPr>
          <w:rFonts w:ascii="Times New Roman" w:hAnsi="Times New Roman" w:cs="Times New Roman"/>
          <w:sz w:val="24"/>
          <w:szCs w:val="24"/>
        </w:rPr>
        <w:t xml:space="preserve"> 2021</w:t>
      </w:r>
      <w:r w:rsidRPr="00D617EB">
        <w:rPr>
          <w:rFonts w:ascii="Times New Roman" w:hAnsi="Times New Roman" w:cs="Times New Roman"/>
          <w:sz w:val="24"/>
          <w:szCs w:val="24"/>
        </w:rPr>
        <w:t xml:space="preserve"> году ОГЭ, ЕГЭ и ГВЭ отменили как форму аттестации</w:t>
      </w:r>
      <w:r w:rsidR="00D93350">
        <w:rPr>
          <w:rFonts w:ascii="Times New Roman" w:hAnsi="Times New Roman" w:cs="Times New Roman"/>
          <w:sz w:val="24"/>
          <w:szCs w:val="24"/>
        </w:rPr>
        <w:t xml:space="preserve"> для всех, ОГЭ сдавали только обязательные предметы</w:t>
      </w:r>
      <w:proofErr w:type="gramStart"/>
      <w:r w:rsidR="00D933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3350">
        <w:rPr>
          <w:rFonts w:ascii="Times New Roman" w:hAnsi="Times New Roman" w:cs="Times New Roman"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sz w:val="24"/>
          <w:szCs w:val="24"/>
        </w:rPr>
        <w:t>ЕГЭ сдавали только выпускники, которые планировали поступать в высшие учебные з</w:t>
      </w:r>
      <w:r w:rsidR="00D93350">
        <w:rPr>
          <w:rFonts w:ascii="Times New Roman" w:hAnsi="Times New Roman" w:cs="Times New Roman"/>
          <w:sz w:val="24"/>
          <w:szCs w:val="24"/>
        </w:rPr>
        <w:t xml:space="preserve">аведения. </w:t>
      </w:r>
    </w:p>
    <w:p w:rsidR="00753D5A" w:rsidRPr="00D617EB" w:rsidRDefault="00753D5A" w:rsidP="00753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lastRenderedPageBreak/>
        <w:t>Анализ данных показывает: </w:t>
      </w:r>
      <w:r w:rsidR="00424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число учеников 9-х и 11-х классов, которые получили аттестат особого </w:t>
      </w:r>
      <w:proofErr w:type="gramStart"/>
      <w:r w:rsidRPr="00D617EB">
        <w:rPr>
          <w:rFonts w:ascii="Times New Roman" w:hAnsi="Times New Roman" w:cs="Times New Roman"/>
          <w:iCs/>
          <w:sz w:val="24"/>
          <w:szCs w:val="24"/>
        </w:rPr>
        <w:t>образца</w:t>
      </w:r>
      <w:proofErr w:type="gram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4E3C">
        <w:rPr>
          <w:rFonts w:ascii="Times New Roman" w:hAnsi="Times New Roman" w:cs="Times New Roman"/>
          <w:iCs/>
          <w:sz w:val="24"/>
          <w:szCs w:val="24"/>
        </w:rPr>
        <w:t xml:space="preserve">осталось на том же уровне 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в сравнении с итогами прошлого года, в качестве предмета по выбору сдавали </w:t>
      </w:r>
      <w:r w:rsidR="00424E3C">
        <w:rPr>
          <w:rFonts w:ascii="Times New Roman" w:hAnsi="Times New Roman" w:cs="Times New Roman"/>
          <w:iCs/>
          <w:sz w:val="24"/>
          <w:szCs w:val="24"/>
        </w:rPr>
        <w:t xml:space="preserve">60% - </w:t>
      </w:r>
      <w:r w:rsidRPr="00D617EB">
        <w:rPr>
          <w:rFonts w:ascii="Times New Roman" w:hAnsi="Times New Roman" w:cs="Times New Roman"/>
          <w:iCs/>
          <w:sz w:val="24"/>
          <w:szCs w:val="24"/>
        </w:rPr>
        <w:t>обществознание</w:t>
      </w:r>
      <w:r w:rsidR="00424E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24E3C">
        <w:rPr>
          <w:rFonts w:ascii="Times New Roman" w:hAnsi="Times New Roman" w:cs="Times New Roman"/>
          <w:iCs/>
          <w:sz w:val="24"/>
          <w:szCs w:val="24"/>
        </w:rPr>
        <w:t xml:space="preserve"> 25% – биологию </w:t>
      </w:r>
      <w:r w:rsidR="00424E3C">
        <w:rPr>
          <w:rFonts w:ascii="Times New Roman" w:hAnsi="Times New Roman" w:cs="Times New Roman"/>
          <w:sz w:val="24"/>
          <w:szCs w:val="24"/>
        </w:rPr>
        <w:t>, 20%- историю, 40</w:t>
      </w:r>
      <w:r w:rsidR="006E093B" w:rsidRPr="00D617EB">
        <w:rPr>
          <w:rFonts w:ascii="Times New Roman" w:hAnsi="Times New Roman" w:cs="Times New Roman"/>
          <w:sz w:val="24"/>
          <w:szCs w:val="24"/>
        </w:rPr>
        <w:t>%- химию</w:t>
      </w:r>
      <w:r w:rsidR="00424E3C">
        <w:rPr>
          <w:rFonts w:ascii="Times New Roman" w:hAnsi="Times New Roman" w:cs="Times New Roman"/>
          <w:sz w:val="24"/>
          <w:szCs w:val="24"/>
        </w:rPr>
        <w:t>, 25% - профиль математика, 20%  - физика.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93B" w:rsidRPr="00D617EB" w:rsidRDefault="0023463D" w:rsidP="006E09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сдачи ЕГЭ в 2021</w:t>
      </w:r>
      <w:r w:rsidR="006E093B" w:rsidRPr="00D617E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433"/>
        <w:gridCol w:w="2218"/>
        <w:gridCol w:w="2265"/>
        <w:gridCol w:w="1417"/>
      </w:tblGrid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Сдавали всего</w:t>
            </w:r>
          </w:p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972C8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211344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8194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6E093B"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972C8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8194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972C8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11FA8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</w:tr>
      <w:tr w:rsidR="00972C86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Default="00972C8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</w:tr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972C8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93B" w:rsidRPr="00D617EB" w:rsidRDefault="00681946" w:rsidP="006E0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</w:tr>
      <w:tr w:rsidR="006E093B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93B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93B" w:rsidRPr="00D617EB" w:rsidRDefault="006E093B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93B" w:rsidRPr="00D617EB" w:rsidRDefault="00611FA8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</w:tr>
      <w:tr w:rsidR="00972C86" w:rsidRPr="00D617EB" w:rsidTr="00232B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972C8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C86" w:rsidRPr="00D617EB" w:rsidRDefault="00681946" w:rsidP="006E09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</w:tr>
    </w:tbl>
    <w:p w:rsidR="006E093B" w:rsidRDefault="006E093B" w:rsidP="00753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898" w:rsidRPr="00D617EB" w:rsidRDefault="00586898" w:rsidP="00753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 xml:space="preserve">Образовательная деятельность в Школе осуществляется по </w:t>
      </w:r>
      <w:r w:rsidR="00445C6C" w:rsidRPr="00D617EB">
        <w:rPr>
          <w:rFonts w:ascii="Times New Roman" w:hAnsi="Times New Roman" w:cs="Times New Roman"/>
          <w:iCs/>
          <w:sz w:val="24"/>
          <w:szCs w:val="24"/>
        </w:rPr>
        <w:t xml:space="preserve">пятидневной учебной неделе </w:t>
      </w:r>
      <w:r w:rsidR="0061172F">
        <w:rPr>
          <w:rFonts w:ascii="Times New Roman" w:hAnsi="Times New Roman" w:cs="Times New Roman"/>
          <w:iCs/>
          <w:sz w:val="24"/>
          <w:szCs w:val="24"/>
        </w:rPr>
        <w:t xml:space="preserve">в одну смену </w:t>
      </w:r>
      <w:r w:rsidR="00445C6C" w:rsidRPr="00D617EB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61172F">
        <w:rPr>
          <w:rFonts w:ascii="Times New Roman" w:hAnsi="Times New Roman" w:cs="Times New Roman"/>
          <w:iCs/>
          <w:sz w:val="24"/>
          <w:szCs w:val="24"/>
        </w:rPr>
        <w:t xml:space="preserve"> 1 по 11-х классов. </w:t>
      </w:r>
      <w:r w:rsidR="00445C6C" w:rsidRPr="00D617E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093B" w:rsidRPr="00D617EB" w:rsidRDefault="00505A6C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СП 2.1.3684-21</w:t>
      </w:r>
      <w:r w:rsidR="006E093B" w:rsidRPr="00D617EB">
        <w:rPr>
          <w:rFonts w:ascii="Times New Roman" w:hAnsi="Times New Roman" w:cs="Times New Roman"/>
          <w:sz w:val="24"/>
          <w:szCs w:val="24"/>
        </w:rPr>
        <w:t> </w:t>
      </w:r>
      <w:r w:rsidR="006E093B" w:rsidRPr="00D617EB">
        <w:rPr>
          <w:rFonts w:ascii="Times New Roman" w:hAnsi="Times New Roman" w:cs="Times New Roman"/>
          <w:iCs/>
          <w:sz w:val="24"/>
          <w:szCs w:val="24"/>
        </w:rPr>
        <w:t xml:space="preserve">и методическими рекомендациями по организации начала работы образовательных организаций </w:t>
      </w:r>
      <w:r w:rsidR="00F61657" w:rsidRPr="00D617EB">
        <w:rPr>
          <w:rFonts w:ascii="Times New Roman" w:hAnsi="Times New Roman" w:cs="Times New Roman"/>
          <w:iCs/>
          <w:sz w:val="24"/>
          <w:szCs w:val="24"/>
        </w:rPr>
        <w:t>в Курганской области</w:t>
      </w:r>
      <w:r w:rsidR="006E093B" w:rsidRPr="00D617EB">
        <w:rPr>
          <w:rFonts w:ascii="Times New Roman" w:hAnsi="Times New Roman" w:cs="Times New Roman"/>
          <w:sz w:val="24"/>
          <w:szCs w:val="24"/>
        </w:rPr>
        <w:t> в 2020/21 учебном году Школа: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1. Уведомила управление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о дате начала образовательного процесса;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2. Разработала графики входа учеников через четыре входа в учреждение;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4. Закрепила классы за кабинетами;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дистанцированной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рассадки классов, учеников к накрыванию в столовой не допускали;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7. Разместила на сайте школы необходимую информацию об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мерах, ссылки распространяли </w:t>
      </w:r>
      <w:r w:rsidRPr="00D617EB">
        <w:rPr>
          <w:rFonts w:ascii="Times New Roman" w:hAnsi="Times New Roman" w:cs="Times New Roman"/>
          <w:i/>
          <w:iCs/>
          <w:sz w:val="24"/>
          <w:szCs w:val="24"/>
        </w:rPr>
        <w:t xml:space="preserve">по официальным родительским группам в </w:t>
      </w:r>
      <w:proofErr w:type="spellStart"/>
      <w:r w:rsidRPr="00D617EB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>;</w:t>
      </w:r>
    </w:p>
    <w:p w:rsidR="006E093B" w:rsidRPr="00D617EB" w:rsidRDefault="006E093B" w:rsidP="006E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lastRenderedPageBreak/>
        <w:t xml:space="preserve">8. Закупила бесконтактные термометры,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настенные</w:t>
      </w:r>
      <w:r w:rsidR="00F61657" w:rsidRPr="00D617EB">
        <w:rPr>
          <w:rFonts w:ascii="Times New Roman" w:hAnsi="Times New Roman" w:cs="Times New Roman"/>
          <w:sz w:val="24"/>
          <w:szCs w:val="24"/>
        </w:rPr>
        <w:t xml:space="preserve"> для школьной столовой и коридоров</w:t>
      </w:r>
      <w:proofErr w:type="gramStart"/>
      <w:r w:rsidR="00F61657" w:rsidRPr="00D617EB">
        <w:rPr>
          <w:rFonts w:ascii="Times New Roman" w:hAnsi="Times New Roman" w:cs="Times New Roman"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средства и устройства для антисептической обработки рук, маски многоразового использования, маски медицинские, перчатки. </w:t>
      </w:r>
      <w:r w:rsidRPr="00D617EB">
        <w:rPr>
          <w:rFonts w:ascii="Times New Roman" w:hAnsi="Times New Roman" w:cs="Times New Roman"/>
          <w:i/>
          <w:iCs/>
          <w:sz w:val="24"/>
          <w:szCs w:val="24"/>
        </w:rPr>
        <w:t>Запасы регулярно пополняются, чтобы их хватало на два месяца.</w:t>
      </w:r>
    </w:p>
    <w:p w:rsidR="00512255" w:rsidRPr="00D617EB" w:rsidRDefault="00512255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657" w:rsidRPr="00D617EB" w:rsidRDefault="00F61657" w:rsidP="00F61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17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17EB">
        <w:rPr>
          <w:rFonts w:ascii="Times New Roman" w:hAnsi="Times New Roman" w:cs="Times New Roman"/>
          <w:b/>
          <w:sz w:val="24"/>
          <w:szCs w:val="24"/>
        </w:rPr>
        <w:t>. Оценка востребованности выпускников.</w:t>
      </w:r>
      <w:proofErr w:type="gramEnd"/>
    </w:p>
    <w:p w:rsidR="00F61657" w:rsidRPr="00D617EB" w:rsidRDefault="00F61657" w:rsidP="00F616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441"/>
        <w:gridCol w:w="1575"/>
        <w:gridCol w:w="693"/>
        <w:gridCol w:w="1575"/>
        <w:gridCol w:w="835"/>
        <w:gridCol w:w="1575"/>
        <w:gridCol w:w="850"/>
      </w:tblGrid>
      <w:tr w:rsidR="00F61657" w:rsidRPr="00D617EB" w:rsidTr="00232BB0">
        <w:tc>
          <w:tcPr>
            <w:tcW w:w="106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41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proofErr w:type="spellEnd"/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в вузы</w:t>
            </w:r>
          </w:p>
        </w:tc>
        <w:tc>
          <w:tcPr>
            <w:tcW w:w="69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83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в ПУ</w:t>
            </w:r>
          </w:p>
        </w:tc>
        <w:tc>
          <w:tcPr>
            <w:tcW w:w="850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1657" w:rsidRPr="00D617EB" w:rsidTr="00232BB0">
        <w:tc>
          <w:tcPr>
            <w:tcW w:w="106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2016/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1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1657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657" w:rsidRPr="00D617EB" w:rsidTr="00232BB0">
        <w:tc>
          <w:tcPr>
            <w:tcW w:w="106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2017/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1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1657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657" w:rsidRPr="00D617EB" w:rsidTr="00232BB0">
        <w:tc>
          <w:tcPr>
            <w:tcW w:w="106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1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1657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657" w:rsidRPr="00D617EB" w:rsidTr="00232BB0">
        <w:tc>
          <w:tcPr>
            <w:tcW w:w="106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</w:p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1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61657" w:rsidRPr="00D617EB" w:rsidRDefault="00F61657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1657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0D0" w:rsidRPr="00D617EB" w:rsidTr="00232BB0">
        <w:tc>
          <w:tcPr>
            <w:tcW w:w="1063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</w:p>
        </w:tc>
        <w:tc>
          <w:tcPr>
            <w:tcW w:w="1441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50D0" w:rsidRPr="00D617EB" w:rsidRDefault="001F50D0" w:rsidP="00F61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1657" w:rsidRPr="00D617EB" w:rsidRDefault="00F61657" w:rsidP="00F61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033B" w:rsidRPr="00D617EB" w:rsidRDefault="0083033B" w:rsidP="00830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Количество выпускников, поступающих в ВУЗ, стабильно по сравнению с общим количеством выпускников 11-го класса.</w:t>
      </w:r>
    </w:p>
    <w:p w:rsidR="0083033B" w:rsidRPr="00D617EB" w:rsidRDefault="0083033B" w:rsidP="00F61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3D11" w:rsidRPr="00D617EB" w:rsidRDefault="004D3D11" w:rsidP="0061172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 обеспечения</w:t>
      </w:r>
      <w:r w:rsidR="006117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4D3D11" w:rsidRPr="00C55623" w:rsidRDefault="004D3D11" w:rsidP="00611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iCs/>
          <w:sz w:val="24"/>
          <w:szCs w:val="24"/>
        </w:rPr>
        <w:t>самообследования в Школе работае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Pr="00C77643">
        <w:rPr>
          <w:rFonts w:ascii="Times New Roman" w:hAnsi="Times New Roman" w:cs="Times New Roman"/>
          <w:iCs/>
          <w:sz w:val="24"/>
          <w:szCs w:val="24"/>
        </w:rPr>
        <w:t>49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педагогов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– внутренних совместителей,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внешних. Из них </w:t>
      </w:r>
      <w:r>
        <w:rPr>
          <w:rFonts w:ascii="Times New Roman" w:hAnsi="Times New Roman" w:cs="Times New Roman"/>
          <w:iCs/>
          <w:sz w:val="24"/>
          <w:szCs w:val="24"/>
        </w:rPr>
        <w:t>38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человек имеет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высшее образование, 9 – 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среднее специальное образование и обучается в вузе </w:t>
      </w:r>
      <w:r>
        <w:rPr>
          <w:rFonts w:ascii="Times New Roman" w:hAnsi="Times New Roman" w:cs="Times New Roman"/>
          <w:iCs/>
          <w:sz w:val="24"/>
          <w:szCs w:val="24"/>
        </w:rPr>
        <w:t>3 человека. В 2021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году аттестацию прошли </w:t>
      </w:r>
      <w:r w:rsidR="0023463D">
        <w:rPr>
          <w:rFonts w:ascii="Times New Roman" w:hAnsi="Times New Roman" w:cs="Times New Roman"/>
          <w:iCs/>
          <w:sz w:val="24"/>
          <w:szCs w:val="24"/>
        </w:rPr>
        <w:t>3 педагога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23463D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на первую </w:t>
      </w:r>
      <w:proofErr w:type="spellStart"/>
      <w:proofErr w:type="gramStart"/>
      <w:r w:rsidRPr="00C55623">
        <w:rPr>
          <w:rFonts w:ascii="Times New Roman" w:hAnsi="Times New Roman" w:cs="Times New Roman"/>
          <w:iCs/>
          <w:sz w:val="24"/>
          <w:szCs w:val="24"/>
        </w:rPr>
        <w:t>ква</w:t>
      </w:r>
      <w:r w:rsidR="0061172F">
        <w:rPr>
          <w:rFonts w:ascii="Times New Roman" w:hAnsi="Times New Roman" w:cs="Times New Roman"/>
          <w:iCs/>
          <w:sz w:val="24"/>
          <w:szCs w:val="24"/>
        </w:rPr>
        <w:t>+</w:t>
      </w:r>
      <w:r w:rsidRPr="00C55623">
        <w:rPr>
          <w:rFonts w:ascii="Times New Roman" w:hAnsi="Times New Roman" w:cs="Times New Roman"/>
          <w:iCs/>
          <w:sz w:val="24"/>
          <w:szCs w:val="24"/>
        </w:rPr>
        <w:t>лификационную</w:t>
      </w:r>
      <w:proofErr w:type="spellEnd"/>
      <w:proofErr w:type="gramEnd"/>
      <w:r w:rsidRPr="00C55623">
        <w:rPr>
          <w:rFonts w:ascii="Times New Roman" w:hAnsi="Times New Roman" w:cs="Times New Roman"/>
          <w:iCs/>
          <w:sz w:val="24"/>
          <w:szCs w:val="24"/>
        </w:rPr>
        <w:t xml:space="preserve"> категорию, </w:t>
      </w:r>
      <w:r w:rsidR="0023463D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C55623">
        <w:rPr>
          <w:rFonts w:ascii="Times New Roman" w:hAnsi="Times New Roman" w:cs="Times New Roman"/>
          <w:iCs/>
          <w:sz w:val="24"/>
          <w:szCs w:val="24"/>
        </w:rPr>
        <w:t xml:space="preserve"> на высшую категорию.</w:t>
      </w:r>
    </w:p>
    <w:p w:rsidR="004D3D11" w:rsidRPr="00C55623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4D3D11" w:rsidRPr="00C55623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4D3D11" w:rsidRPr="00C55623" w:rsidRDefault="004D3D11" w:rsidP="004D3D1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на сохранение, укрепление и развитие кадрового потенциала;</w:t>
      </w:r>
    </w:p>
    <w:p w:rsidR="004D3D11" w:rsidRPr="00C55623" w:rsidRDefault="004D3D11" w:rsidP="004D3D1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4D3D11" w:rsidRPr="00C55623" w:rsidRDefault="004D3D11" w:rsidP="004D3D1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повышения уровня квалификации персонала.</w:t>
      </w:r>
    </w:p>
    <w:p w:rsidR="004D3D11" w:rsidRPr="00C55623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4D3D11" w:rsidRPr="00C55623" w:rsidRDefault="004D3D11" w:rsidP="004D3D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D3D11" w:rsidRPr="00C55623" w:rsidRDefault="004D3D11" w:rsidP="004D3D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lastRenderedPageBreak/>
        <w:t>в Школе создана устойчивая целевая кадровая система, в которой осуществляется подготовка новых кадров из числа собственных</w:t>
      </w:r>
      <w:r w:rsidRPr="00C55623">
        <w:rPr>
          <w:rFonts w:ascii="Times New Roman" w:hAnsi="Times New Roman" w:cs="Times New Roman"/>
          <w:sz w:val="24"/>
          <w:szCs w:val="24"/>
        </w:rPr>
        <w:t> </w:t>
      </w:r>
      <w:r w:rsidRPr="00C55623">
        <w:rPr>
          <w:rFonts w:ascii="Times New Roman" w:hAnsi="Times New Roman" w:cs="Times New Roman"/>
          <w:iCs/>
          <w:sz w:val="24"/>
          <w:szCs w:val="24"/>
        </w:rPr>
        <w:t>выпускников;</w:t>
      </w:r>
    </w:p>
    <w:p w:rsidR="004D3D11" w:rsidRPr="00C77643" w:rsidRDefault="004D3D11" w:rsidP="004D3D1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23">
        <w:rPr>
          <w:rFonts w:ascii="Times New Roman" w:hAnsi="Times New Roman" w:cs="Times New Roman"/>
          <w:iCs/>
          <w:sz w:val="24"/>
          <w:szCs w:val="24"/>
        </w:rPr>
        <w:t>кадровый потенциал Школы динамично развивается на основе целенаправленной работы по</w:t>
      </w:r>
      <w:r w:rsidRPr="00C55623">
        <w:rPr>
          <w:rFonts w:ascii="Times New Roman" w:hAnsi="Times New Roman" w:cs="Times New Roman"/>
          <w:bCs/>
          <w:sz w:val="24"/>
          <w:szCs w:val="24"/>
        </w:rPr>
        <w:t> </w:t>
      </w:r>
      <w:hyperlink r:id="rId12" w:anchor="/document/16/4019/" w:history="1">
        <w:r w:rsidRPr="00C77643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повышению квалификации педагогов</w:t>
        </w:r>
      </w:hyperlink>
      <w:r w:rsidRPr="00C77643">
        <w:rPr>
          <w:rFonts w:ascii="Times New Roman" w:hAnsi="Times New Roman" w:cs="Times New Roman"/>
          <w:iCs/>
          <w:sz w:val="24"/>
          <w:szCs w:val="24"/>
        </w:rPr>
        <w:t>.</w:t>
      </w:r>
    </w:p>
    <w:p w:rsidR="004D3D11" w:rsidRPr="001F1E05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E05">
        <w:rPr>
          <w:rFonts w:ascii="Times New Roman" w:hAnsi="Times New Roman" w:cs="Times New Roman"/>
          <w:iCs/>
          <w:sz w:val="24"/>
          <w:szCs w:val="24"/>
        </w:rPr>
        <w:t xml:space="preserve">По итогам 2021 года Школа перешла на применение профессиональных стандартов. Из 49 педагогического работника Школы все соответствуют квалификационным требованиям </w:t>
      </w:r>
      <w:proofErr w:type="spellStart"/>
      <w:r w:rsidRPr="001F1E05">
        <w:rPr>
          <w:rFonts w:ascii="Times New Roman" w:hAnsi="Times New Roman" w:cs="Times New Roman"/>
          <w:iCs/>
          <w:sz w:val="24"/>
          <w:szCs w:val="24"/>
        </w:rPr>
        <w:t>профстандарта</w:t>
      </w:r>
      <w:proofErr w:type="spellEnd"/>
      <w:r w:rsidRPr="001F1E05">
        <w:rPr>
          <w:rFonts w:ascii="Times New Roman" w:hAnsi="Times New Roman" w:cs="Times New Roman"/>
          <w:iCs/>
          <w:sz w:val="24"/>
          <w:szCs w:val="24"/>
        </w:rPr>
        <w:t xml:space="preserve"> «Педагог».</w:t>
      </w:r>
    </w:p>
    <w:p w:rsidR="004D3D11" w:rsidRPr="001F1E05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E05">
        <w:rPr>
          <w:rFonts w:ascii="Times New Roman" w:hAnsi="Times New Roman" w:cs="Times New Roman"/>
          <w:sz w:val="24"/>
          <w:szCs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ресурсы.</w:t>
      </w:r>
    </w:p>
    <w:p w:rsidR="004D3D11" w:rsidRDefault="004D3D11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E05">
        <w:rPr>
          <w:rFonts w:ascii="Times New Roman" w:hAnsi="Times New Roman" w:cs="Times New Roman"/>
          <w:iCs/>
          <w:sz w:val="24"/>
          <w:szCs w:val="24"/>
        </w:rPr>
        <w:t xml:space="preserve">Педагоги нашей школы стремятся к повышению профессионального мастерства, систематически проходят курсы повышения квалификации.  </w:t>
      </w:r>
      <w:proofErr w:type="gramStart"/>
      <w:r w:rsidRPr="001F1E05">
        <w:rPr>
          <w:rFonts w:ascii="Times New Roman" w:hAnsi="Times New Roman" w:cs="Times New Roman"/>
          <w:iCs/>
          <w:sz w:val="24"/>
          <w:szCs w:val="24"/>
        </w:rPr>
        <w:t>В таблице  представлены педагогические работники  нашей школы, которые в 2020/21 учебном году  прошли курсы  по повышению своей квалификации в ИРОСТ по программам «</w:t>
      </w:r>
      <w:r w:rsidRPr="001F1E05">
        <w:rPr>
          <w:rFonts w:ascii="Times New Roman" w:hAnsi="Times New Roman"/>
          <w:sz w:val="24"/>
          <w:szCs w:val="24"/>
        </w:rPr>
        <w:t xml:space="preserve">Разработка и реализация программ адресной поддержки школ с низкими результатами обучения», «Повышение компетентности педагогов в области реализации реабилитационных и </w:t>
      </w:r>
      <w:proofErr w:type="spellStart"/>
      <w:r w:rsidRPr="001F1E05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Pr="001F1E05">
        <w:rPr>
          <w:rFonts w:ascii="Times New Roman" w:hAnsi="Times New Roman"/>
          <w:sz w:val="24"/>
          <w:szCs w:val="24"/>
        </w:rPr>
        <w:t xml:space="preserve"> мероприятий с детьми инвалидами и детьми с ОВЗ», «Методика обучения игре в шахматы: решение шахматных задач», «Организация</w:t>
      </w:r>
      <w:proofErr w:type="gramEnd"/>
      <w:r w:rsidRPr="001F1E05">
        <w:rPr>
          <w:rFonts w:ascii="Times New Roman" w:hAnsi="Times New Roman"/>
          <w:sz w:val="24"/>
          <w:szCs w:val="24"/>
        </w:rPr>
        <w:t xml:space="preserve"> практических работ по географии в условиях реализации ФГОС», «Технологические и методические аспекты конструирования урока в начальной школе в соответствии с требованиями ФГОС НОО», «Организация работы пункта проведения экзамена», Создание психологически безопасной образовательной среды школы и профилактика  суицидального поведения детей и подростков»; </w:t>
      </w:r>
      <w:r w:rsidRPr="001F1E05">
        <w:rPr>
          <w:rFonts w:ascii="Times New Roman" w:hAnsi="Times New Roman" w:cs="Times New Roman"/>
          <w:iCs/>
          <w:sz w:val="24"/>
          <w:szCs w:val="24"/>
        </w:rPr>
        <w:t xml:space="preserve"> в других учебных заведениях:  АНО ДПО «Инновационный образовательный центр повышения квалификации и переподготовки «Мой </w:t>
      </w:r>
      <w:r w:rsidRPr="001F1E05">
        <w:rPr>
          <w:rFonts w:ascii="Times New Roman" w:hAnsi="Times New Roman"/>
          <w:sz w:val="24"/>
          <w:szCs w:val="24"/>
        </w:rPr>
        <w:t xml:space="preserve">АНО ДПО «Школа анализа данных», ООО «Центр инновационного образования и воспитания» Саратов, ФГАОУ ДПО «Академия реализации государственной политики и профессионального развития работников образования </w:t>
      </w:r>
      <w:proofErr w:type="spellStart"/>
      <w:r w:rsidRPr="001F1E0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1E05">
        <w:rPr>
          <w:rFonts w:ascii="Times New Roman" w:hAnsi="Times New Roman"/>
          <w:sz w:val="24"/>
          <w:szCs w:val="24"/>
        </w:rPr>
        <w:t xml:space="preserve"> РФ» Москва, ФГБОУ МДЦ «Артек», ООО «</w:t>
      </w:r>
      <w:proofErr w:type="spellStart"/>
      <w:r w:rsidRPr="001F1E05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1F1E05">
        <w:rPr>
          <w:rFonts w:ascii="Times New Roman" w:hAnsi="Times New Roman"/>
          <w:sz w:val="24"/>
          <w:szCs w:val="24"/>
        </w:rPr>
        <w:t xml:space="preserve">» Смоленск, ОУ Фонд «Педагогический университет «Первое сентября» Москва, АНО ДПО ИПКИП Дефектология ПРОФ  </w:t>
      </w:r>
      <w:proofErr w:type="spellStart"/>
      <w:r w:rsidRPr="001F1E05">
        <w:rPr>
          <w:rFonts w:ascii="Times New Roman" w:hAnsi="Times New Roman"/>
          <w:sz w:val="24"/>
          <w:szCs w:val="24"/>
        </w:rPr>
        <w:t>г</w:t>
      </w:r>
      <w:proofErr w:type="gramStart"/>
      <w:r w:rsidRPr="001F1E05">
        <w:rPr>
          <w:rFonts w:ascii="Times New Roman" w:hAnsi="Times New Roman"/>
          <w:sz w:val="24"/>
          <w:szCs w:val="24"/>
        </w:rPr>
        <w:t>.М</w:t>
      </w:r>
      <w:proofErr w:type="gramEnd"/>
      <w:r w:rsidRPr="001F1E05">
        <w:rPr>
          <w:rFonts w:ascii="Times New Roman" w:hAnsi="Times New Roman"/>
          <w:sz w:val="24"/>
          <w:szCs w:val="24"/>
        </w:rPr>
        <w:t>осква</w:t>
      </w:r>
      <w:proofErr w:type="spellEnd"/>
      <w:r w:rsidRPr="001F1E05">
        <w:rPr>
          <w:rFonts w:ascii="Times New Roman" w:hAnsi="Times New Roman"/>
          <w:sz w:val="24"/>
          <w:szCs w:val="24"/>
        </w:rPr>
        <w:t xml:space="preserve">, ООО </w:t>
      </w:r>
      <w:proofErr w:type="spellStart"/>
      <w:r w:rsidRPr="001F1E05">
        <w:rPr>
          <w:rFonts w:ascii="Times New Roman" w:hAnsi="Times New Roman"/>
          <w:sz w:val="24"/>
          <w:szCs w:val="24"/>
        </w:rPr>
        <w:t>ЦПКиП</w:t>
      </w:r>
      <w:proofErr w:type="spellEnd"/>
      <w:r w:rsidRPr="001F1E05">
        <w:rPr>
          <w:rFonts w:ascii="Times New Roman" w:hAnsi="Times New Roman"/>
          <w:sz w:val="24"/>
          <w:szCs w:val="24"/>
        </w:rPr>
        <w:t xml:space="preserve"> «Луч знаний» Красноярск, АНО ДПО «Северо-Западная академия дополнительного профессионального образования и профессионального обучения» Санкт-Петербург</w:t>
      </w:r>
      <w:r w:rsidRPr="001F1E05">
        <w:rPr>
          <w:rFonts w:ascii="Times New Roman" w:hAnsi="Times New Roman" w:cs="Times New Roman"/>
          <w:iCs/>
          <w:sz w:val="24"/>
          <w:szCs w:val="24"/>
        </w:rPr>
        <w:t>.</w:t>
      </w: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009D" w:rsidRDefault="008F009D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3D11" w:rsidRPr="001F1E05" w:rsidRDefault="004D3D11" w:rsidP="004D3D1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60"/>
        <w:gridCol w:w="1134"/>
        <w:gridCol w:w="1122"/>
        <w:gridCol w:w="1430"/>
        <w:gridCol w:w="1430"/>
      </w:tblGrid>
      <w:tr w:rsidR="004D3D11" w:rsidRPr="00D617EB" w:rsidTr="008C4969">
        <w:trPr>
          <w:trHeight w:val="7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Число специалистов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Зам. директора по ИМР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Французский/немецкий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8F4BCF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ОО «Искусство»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8F4BCF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8F4BCF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8F4BCF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Библиотекарь-педагог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Логопед-педагог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Психолог-педагог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9A13B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11" w:rsidRPr="00D617EB" w:rsidTr="008C496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11" w:rsidRPr="00D617EB" w:rsidRDefault="004D3D11" w:rsidP="008C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(в </w:t>
            </w:r>
            <w:proofErr w:type="spellStart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11" w:rsidRPr="00D617EB" w:rsidRDefault="004D3D11" w:rsidP="008C4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D11" w:rsidRPr="00D617EB" w:rsidRDefault="004D3D11" w:rsidP="004D3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3D11" w:rsidRPr="00D617EB" w:rsidRDefault="004D3D11" w:rsidP="004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Таким образом, наблюдается системность работы </w:t>
      </w:r>
      <w:r>
        <w:rPr>
          <w:rFonts w:ascii="Times New Roman" w:hAnsi="Times New Roman" w:cs="Times New Roman"/>
          <w:sz w:val="24"/>
          <w:szCs w:val="24"/>
        </w:rPr>
        <w:t xml:space="preserve">и положительная динамика </w:t>
      </w:r>
      <w:r w:rsidRPr="00D617EB">
        <w:rPr>
          <w:rFonts w:ascii="Times New Roman" w:hAnsi="Times New Roman" w:cs="Times New Roman"/>
          <w:sz w:val="24"/>
          <w:szCs w:val="24"/>
        </w:rPr>
        <w:t>по повышению квалификации и курсовой подготовке педагогических и руководящих работников.</w:t>
      </w:r>
    </w:p>
    <w:p w:rsidR="004D3D11" w:rsidRPr="00D617EB" w:rsidRDefault="004D3D11" w:rsidP="004D3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В школе имеется перспективный план-график повышения квалификации учителей, согласно которому учителя проходят курсы. Один из современных методов профессионального развития педагога, позволяющий наиболее   эффективно отразить опыт работы, достижения, пути развития педагогического мастерства, является «Портфолио». У учителей созданы «портфолио», необходимые для оценки результативности работы</w:t>
      </w:r>
      <w:r w:rsidRPr="00D61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sz w:val="24"/>
          <w:szCs w:val="24"/>
        </w:rPr>
        <w:t>для новой системы оплаты труда и предстоящей аттестации.</w:t>
      </w:r>
      <w:r w:rsidRPr="00D61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BB0" w:rsidRPr="00D617EB" w:rsidRDefault="00232BB0" w:rsidP="00581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72F" w:rsidRDefault="0061172F" w:rsidP="00232B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  Оценка качества учебно-методического и библиотечно-информационного обеспечения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Общая характеристика:</w:t>
      </w:r>
    </w:p>
    <w:p w:rsidR="00232BB0" w:rsidRPr="00D617EB" w:rsidRDefault="00BD21A7" w:rsidP="00232B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объем библиотечного фонда – 6798</w:t>
      </w:r>
      <w:r w:rsidR="00232BB0" w:rsidRPr="00D617EB">
        <w:rPr>
          <w:rFonts w:ascii="Times New Roman" w:hAnsi="Times New Roman" w:cs="Times New Roman"/>
          <w:iCs/>
          <w:sz w:val="24"/>
          <w:szCs w:val="24"/>
        </w:rPr>
        <w:t xml:space="preserve"> единица;</w:t>
      </w:r>
    </w:p>
    <w:p w:rsidR="00232BB0" w:rsidRPr="00D617EB" w:rsidRDefault="00232BB0" w:rsidP="00232B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17EB">
        <w:rPr>
          <w:rFonts w:ascii="Times New Roman" w:hAnsi="Times New Roman" w:cs="Times New Roman"/>
          <w:iCs/>
          <w:sz w:val="24"/>
          <w:szCs w:val="24"/>
        </w:rPr>
        <w:t>книгообеспеченность</w:t>
      </w:r>
      <w:proofErr w:type="spell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– 100 процентов;</w:t>
      </w:r>
    </w:p>
    <w:p w:rsidR="00232BB0" w:rsidRPr="00D617EB" w:rsidRDefault="00232BB0" w:rsidP="00232B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обращаемость – 1900 единиц в год;</w:t>
      </w:r>
    </w:p>
    <w:p w:rsidR="00232BB0" w:rsidRPr="00D617EB" w:rsidRDefault="00BD21A7" w:rsidP="00232BB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объем учебного фонда – 5422</w:t>
      </w:r>
      <w:r w:rsidR="000224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2BB0" w:rsidRPr="00D617EB">
        <w:rPr>
          <w:rFonts w:ascii="Times New Roman" w:hAnsi="Times New Roman" w:cs="Times New Roman"/>
          <w:iCs/>
          <w:sz w:val="24"/>
          <w:szCs w:val="24"/>
        </w:rPr>
        <w:t>единица.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232BB0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769"/>
        <w:gridCol w:w="2625"/>
        <w:gridCol w:w="2873"/>
      </w:tblGrid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экземпляров</w:t>
            </w:r>
          </w:p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выдавалось за год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5422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5350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828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690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02248D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3E3565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232BB0" w:rsidRPr="00D617EB" w:rsidTr="008F009D">
        <w:trPr>
          <w:jc w:val="center"/>
        </w:trPr>
        <w:tc>
          <w:tcPr>
            <w:tcW w:w="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232BB0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B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2BB0" w:rsidRPr="00D617EB" w:rsidRDefault="00CC35F6" w:rsidP="00232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</w:tbl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3" w:anchor="/document/99/565295909/XA00M1S2LR/" w:history="1">
        <w:r w:rsidRPr="00D617EB">
          <w:rPr>
            <w:rStyle w:val="a4"/>
            <w:rFonts w:ascii="Times New Roman" w:hAnsi="Times New Roman" w:cs="Times New Roman"/>
            <w:sz w:val="24"/>
            <w:szCs w:val="24"/>
          </w:rPr>
          <w:t>приказом </w:t>
        </w:r>
        <w:proofErr w:type="spellStart"/>
        <w:r w:rsidRPr="00D617EB">
          <w:rPr>
            <w:rStyle w:val="a4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D617EB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20.05.2020 № 254</w:t>
        </w:r>
      </w:hyperlink>
      <w:r w:rsidRPr="00D617EB">
        <w:rPr>
          <w:rFonts w:ascii="Times New Roman" w:hAnsi="Times New Roman" w:cs="Times New Roman"/>
          <w:sz w:val="24"/>
          <w:szCs w:val="24"/>
        </w:rPr>
        <w:t>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В библиотеке имеются электронные образовательные ресурсы – 210 дисков; сетевые образовательные ресурсы – 110. Мультимедийные средства (презентации, электронные энциклопедии, дидактические материалы) – 65.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Средний уровень посещаемости библиотеки – 15 человек в день.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232BB0" w:rsidRPr="00D617EB" w:rsidRDefault="00232BB0" w:rsidP="00581B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7E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617EB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В Школе оборудованы 39 учебных кабинета, 11 из них оснащен современной мультимедийной техникой, в том числе:</w:t>
      </w:r>
      <w:proofErr w:type="gramEnd"/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− лаборатория по физике;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− лаборатория по химии;− лаборатория по биологии;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-Цент образования цифрового и гуманитарного профилей « Точка роста» 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.− два компьютерных класса;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lastRenderedPageBreak/>
        <w:t>− столярная мастерская;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− кабинет технологии для девочек;</w:t>
      </w:r>
    </w:p>
    <w:p w:rsidR="00232BB0" w:rsidRPr="00462893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− кабинет ОБЖ («Лазерный тир» и др.).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В 2020</w:t>
      </w:r>
      <w:r w:rsidR="00A342BC">
        <w:rPr>
          <w:rFonts w:ascii="Times New Roman" w:hAnsi="Times New Roman" w:cs="Times New Roman"/>
          <w:iCs/>
          <w:sz w:val="24"/>
          <w:szCs w:val="24"/>
        </w:rPr>
        <w:t>1году Школа продолжила участие в федеральной программе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«Цифровая образовательная среда» в рамках национального проекта «Образ</w:t>
      </w:r>
      <w:r w:rsidR="00A342BC">
        <w:rPr>
          <w:rFonts w:ascii="Times New Roman" w:hAnsi="Times New Roman" w:cs="Times New Roman"/>
          <w:iCs/>
          <w:sz w:val="24"/>
          <w:szCs w:val="24"/>
        </w:rPr>
        <w:t>ование»</w:t>
      </w:r>
      <w:proofErr w:type="gramStart"/>
      <w:r w:rsidR="00A342BC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="00A342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>Доступ в школу для инв</w:t>
      </w:r>
      <w:r w:rsidR="00A342BC">
        <w:rPr>
          <w:rFonts w:ascii="Times New Roman" w:hAnsi="Times New Roman" w:cs="Times New Roman"/>
          <w:sz w:val="24"/>
          <w:szCs w:val="24"/>
        </w:rPr>
        <w:t xml:space="preserve">алидов и лиц с ОВЗ </w:t>
      </w:r>
      <w:proofErr w:type="gramStart"/>
      <w:r w:rsidR="00A342BC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="00A342BC">
        <w:rPr>
          <w:rFonts w:ascii="Times New Roman" w:hAnsi="Times New Roman" w:cs="Times New Roman"/>
          <w:sz w:val="24"/>
          <w:szCs w:val="24"/>
        </w:rPr>
        <w:t xml:space="preserve"> </w:t>
      </w:r>
      <w:r w:rsidRPr="00D617EB">
        <w:rPr>
          <w:rFonts w:ascii="Times New Roman" w:hAnsi="Times New Roman" w:cs="Times New Roman"/>
          <w:sz w:val="24"/>
          <w:szCs w:val="24"/>
        </w:rPr>
        <w:t xml:space="preserve"> пандусом.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На первом этаже здания оборудованы два спортивных зала. На втором этаже 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столовая и пищеблок.</w:t>
      </w:r>
      <w:bookmarkStart w:id="0" w:name="_GoBack"/>
      <w:bookmarkEnd w:id="0"/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Спортивная площадка для игр на территории Школы оборудована </w:t>
      </w:r>
      <w:proofErr w:type="gramStart"/>
      <w:r w:rsidRPr="00D617EB">
        <w:rPr>
          <w:rFonts w:ascii="Times New Roman" w:hAnsi="Times New Roman" w:cs="Times New Roman"/>
          <w:sz w:val="24"/>
          <w:szCs w:val="24"/>
        </w:rPr>
        <w:t>металлическими</w:t>
      </w:r>
      <w:proofErr w:type="gramEnd"/>
      <w:r w:rsidRPr="00D61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рукоходами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, металлическим шестом, две лестницы, четыре дуги для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, брусья, турники.  </w:t>
      </w:r>
    </w:p>
    <w:p w:rsidR="00793CE1" w:rsidRDefault="00793CE1" w:rsidP="00232B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  <w:proofErr w:type="gramStart"/>
      <w:r w:rsidR="008F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09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17EB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Школе утверждено </w:t>
      </w:r>
      <w:hyperlink r:id="rId14" w:anchor="/document/118/30289/" w:history="1">
        <w:r w:rsidRPr="00D617EB">
          <w:rPr>
            <w:rStyle w:val="a4"/>
            <w:rFonts w:ascii="Times New Roman" w:hAnsi="Times New Roman" w:cs="Times New Roman"/>
            <w:iCs/>
            <w:sz w:val="24"/>
            <w:szCs w:val="24"/>
          </w:rPr>
          <w:t>Положение о внутренней системе оценки качества образования</w:t>
        </w:r>
      </w:hyperlink>
      <w:r w:rsidRPr="00D617EB">
        <w:rPr>
          <w:rFonts w:ascii="Times New Roman" w:hAnsi="Times New Roman" w:cs="Times New Roman"/>
          <w:iCs/>
          <w:sz w:val="24"/>
          <w:szCs w:val="24"/>
        </w:rPr>
        <w:t> от 31.05.2019. По итогам оц</w:t>
      </w:r>
      <w:r w:rsidR="004E76CE">
        <w:rPr>
          <w:rFonts w:ascii="Times New Roman" w:hAnsi="Times New Roman" w:cs="Times New Roman"/>
          <w:iCs/>
          <w:sz w:val="24"/>
          <w:szCs w:val="24"/>
        </w:rPr>
        <w:t>енки качества образования в 2021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году выявлено, что уровень </w:t>
      </w:r>
      <w:proofErr w:type="spellStart"/>
      <w:r w:rsidRPr="00D617EB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D617EB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личностных результатов </w:t>
      </w:r>
      <w:proofErr w:type="gramStart"/>
      <w:r w:rsidRPr="00D617EB">
        <w:rPr>
          <w:rFonts w:ascii="Times New Roman" w:hAnsi="Times New Roman" w:cs="Times New Roman"/>
          <w:iCs/>
          <w:sz w:val="24"/>
          <w:szCs w:val="24"/>
        </w:rPr>
        <w:t>высокая</w:t>
      </w:r>
      <w:proofErr w:type="gramEnd"/>
      <w:r w:rsidRPr="00D617EB">
        <w:rPr>
          <w:rFonts w:ascii="Times New Roman" w:hAnsi="Times New Roman" w:cs="Times New Roman"/>
          <w:iCs/>
          <w:sz w:val="24"/>
          <w:szCs w:val="24"/>
        </w:rPr>
        <w:t>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t>П</w:t>
      </w:r>
      <w:r w:rsidR="004E76CE">
        <w:rPr>
          <w:rFonts w:ascii="Times New Roman" w:hAnsi="Times New Roman" w:cs="Times New Roman"/>
          <w:iCs/>
          <w:sz w:val="24"/>
          <w:szCs w:val="24"/>
        </w:rPr>
        <w:t>о результатам анкетирования 2021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года выявлено, что количество родителей, которые удовлетворены общим кач</w:t>
      </w:r>
      <w:r w:rsidR="004E76CE">
        <w:rPr>
          <w:rFonts w:ascii="Times New Roman" w:hAnsi="Times New Roman" w:cs="Times New Roman"/>
          <w:iCs/>
          <w:sz w:val="24"/>
          <w:szCs w:val="24"/>
        </w:rPr>
        <w:t>еством образования в Школе, – 65</w:t>
      </w:r>
      <w:r w:rsidRPr="00D617EB">
        <w:rPr>
          <w:rFonts w:ascii="Times New Roman" w:hAnsi="Times New Roman" w:cs="Times New Roman"/>
          <w:iCs/>
          <w:sz w:val="24"/>
          <w:szCs w:val="24"/>
        </w:rPr>
        <w:t>процента, количество обучающихся, удовлетворенных</w:t>
      </w:r>
      <w:r w:rsidR="004E76CE">
        <w:rPr>
          <w:rFonts w:ascii="Times New Roman" w:hAnsi="Times New Roman" w:cs="Times New Roman"/>
          <w:iCs/>
          <w:sz w:val="24"/>
          <w:szCs w:val="24"/>
        </w:rPr>
        <w:t xml:space="preserve"> образовательным процессом, – 69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процентов. По итогам проведения заседания Педсовета 13.12.2020 принято решение ввести профильное обучение в Школе по предложенным направлениям (приказ от 15.12.2020 № 167).</w:t>
      </w:r>
    </w:p>
    <w:p w:rsidR="00232BB0" w:rsidRPr="00D617EB" w:rsidRDefault="00232BB0" w:rsidP="00232BB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17EB">
        <w:rPr>
          <w:rFonts w:ascii="Times New Roman" w:hAnsi="Times New Roman" w:cs="Times New Roman"/>
          <w:sz w:val="24"/>
          <w:szCs w:val="24"/>
        </w:rPr>
        <w:t xml:space="preserve">В связи с организацией </w:t>
      </w:r>
      <w:proofErr w:type="spellStart"/>
      <w:r w:rsidRPr="00D617EB">
        <w:rPr>
          <w:rFonts w:ascii="Times New Roman" w:hAnsi="Times New Roman" w:cs="Times New Roman"/>
          <w:sz w:val="24"/>
          <w:szCs w:val="24"/>
        </w:rPr>
        <w:t>дистанцинного</w:t>
      </w:r>
      <w:proofErr w:type="spellEnd"/>
      <w:r w:rsidRPr="00D617EB">
        <w:rPr>
          <w:rFonts w:ascii="Times New Roman" w:hAnsi="Times New Roman" w:cs="Times New Roman"/>
          <w:sz w:val="24"/>
          <w:szCs w:val="24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 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выяснила технические возможности семей, а затем обеспечила детей оборудованием с помощью социальных партнеров. </w:t>
      </w:r>
      <w:r w:rsidRPr="00D617EB">
        <w:rPr>
          <w:rFonts w:ascii="Times New Roman" w:hAnsi="Times New Roman" w:cs="Times New Roman"/>
          <w:sz w:val="24"/>
          <w:szCs w:val="24"/>
        </w:rPr>
        <w:t>Чтобы выяснить степень удовлетворенности родителей и учеников дистанционным обучением, школа организовала анкетирование. </w:t>
      </w:r>
      <w:r w:rsidRPr="00D617EB">
        <w:rPr>
          <w:rFonts w:ascii="Times New Roman" w:hAnsi="Times New Roman" w:cs="Times New Roman"/>
          <w:iCs/>
          <w:sz w:val="24"/>
          <w:szCs w:val="24"/>
        </w:rPr>
        <w:t xml:space="preserve">Преимущества дистанционного </w:t>
      </w:r>
      <w:proofErr w:type="gramStart"/>
      <w:r w:rsidRPr="00D617EB">
        <w:rPr>
          <w:rFonts w:ascii="Times New Roman" w:hAnsi="Times New Roman" w:cs="Times New Roman"/>
          <w:iCs/>
          <w:sz w:val="24"/>
          <w:szCs w:val="24"/>
        </w:rPr>
        <w:t>образования</w:t>
      </w:r>
      <w:proofErr w:type="gramEnd"/>
      <w:r w:rsidRPr="00D617EB">
        <w:rPr>
          <w:rFonts w:ascii="Times New Roman" w:hAnsi="Times New Roman" w:cs="Times New Roman"/>
          <w:iCs/>
          <w:sz w:val="24"/>
          <w:szCs w:val="24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95337F" w:rsidRDefault="00232BB0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17EB">
        <w:rPr>
          <w:rFonts w:ascii="Times New Roman" w:hAnsi="Times New Roman" w:cs="Times New Roman"/>
          <w:iCs/>
          <w:sz w:val="24"/>
          <w:szCs w:val="24"/>
        </w:rPr>
        <w:br/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93CE1" w:rsidRDefault="00793CE1" w:rsidP="00172B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537"/>
        <w:gridCol w:w="1325"/>
      </w:tblGrid>
      <w:tr w:rsidR="00C648DB" w:rsidRPr="006B5006" w:rsidTr="00793CE1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63" w:lineRule="exact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</w:t>
            </w:r>
            <w:proofErr w:type="gram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Показатели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66" w:lineRule="exact"/>
              <w:ind w:left="1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C648DB" w:rsidRPr="006B5006" w:rsidTr="00793CE1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6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</w:t>
            </w:r>
          </w:p>
        </w:tc>
      </w:tr>
      <w:tr w:rsidR="00C648DB" w:rsidRPr="006B5006" w:rsidTr="00793CE1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>Общие сведения об общеобразовательной организации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8DB" w:rsidRPr="006B5006" w:rsidTr="00793CE1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66" w:lineRule="exact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Реквизиты лицензии (орган, выдавший лицензию; номер лицензии, серия, номер бланка: начало периода действия; окончание периода действия)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№ 882 от 21.08.2020</w:t>
            </w:r>
          </w:p>
        </w:tc>
      </w:tr>
      <w:tr w:rsidR="00C648DB" w:rsidRPr="006B5006" w:rsidTr="00793CE1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63" w:lineRule="exact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№ 47 от 29.04.15 по 29.04.2027</w:t>
            </w:r>
          </w:p>
        </w:tc>
      </w:tr>
      <w:tr w:rsidR="00C648DB" w:rsidRPr="00CE0C00" w:rsidTr="00793CE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441</w:t>
            </w:r>
          </w:p>
        </w:tc>
      </w:tr>
      <w:tr w:rsidR="00C648DB" w:rsidRPr="00CE0C00" w:rsidTr="00793CE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30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</w:t>
            </w:r>
          </w:p>
        </w:tc>
      </w:tr>
      <w:tr w:rsidR="00C648DB" w:rsidRPr="00CE0C00" w:rsidTr="00793CE1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66" w:lineRule="exact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</w:t>
            </w:r>
            <w:proofErr w:type="spell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доляобучающихся</w:t>
            </w:r>
            <w:proofErr w:type="spell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по каждой реализуемой общеобразовательной программе: 1)начального общего образования, 2)основного общего образования, 3)среднего общего образования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1)199чел</w:t>
            </w:r>
          </w:p>
          <w:p w:rsidR="00C648DB" w:rsidRPr="003028EE" w:rsidRDefault="00C648DB" w:rsidP="00793C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45,1%</w:t>
            </w:r>
          </w:p>
          <w:p w:rsidR="00C648DB" w:rsidRPr="003028EE" w:rsidRDefault="00C648DB" w:rsidP="00793C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2)219чел 49,7%</w:t>
            </w:r>
          </w:p>
          <w:p w:rsidR="00C648DB" w:rsidRPr="003028EE" w:rsidRDefault="00C648DB" w:rsidP="00793C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3)23чел 5,2%</w:t>
            </w:r>
          </w:p>
        </w:tc>
      </w:tr>
      <w:tr w:rsidR="00C648DB" w:rsidRPr="006B5006" w:rsidTr="00793CE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9ччел 39%  </w:t>
            </w:r>
          </w:p>
        </w:tc>
      </w:tr>
      <w:tr w:rsidR="00C648DB" w:rsidRPr="006B5006" w:rsidTr="00793CE1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Количество/доля 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7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чел.</w:t>
            </w:r>
          </w:p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30,4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%</w:t>
            </w:r>
          </w:p>
        </w:tc>
      </w:tr>
      <w:tr w:rsidR="00C648DB" w:rsidRPr="006B5006" w:rsidTr="00793CE1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br/>
              <w:t>17,4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%</w:t>
            </w:r>
          </w:p>
        </w:tc>
      </w:tr>
      <w:tr w:rsidR="00C648DB" w:rsidRPr="006B5006" w:rsidTr="00793CE1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>2.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 xml:space="preserve">Образовательные результаты </w:t>
            </w:r>
            <w:proofErr w:type="gramStart"/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8DB" w:rsidRPr="006B5006" w:rsidTr="00793CE1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8DB" w:rsidRPr="0069387C" w:rsidTr="00793CE1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Общая успеваемость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028EE">
              <w:rPr>
                <w:rFonts w:ascii="Times New Roman" w:eastAsia="Calibri" w:hAnsi="Times New Roman" w:cs="Times New Roman"/>
                <w:sz w:val="20"/>
                <w:szCs w:val="20"/>
              </w:rPr>
              <w:t>98,2%</w:t>
            </w:r>
          </w:p>
        </w:tc>
      </w:tr>
      <w:tr w:rsidR="00C648DB" w:rsidRPr="0069387C" w:rsidTr="00793CE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155</w:t>
            </w:r>
          </w:p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39,9%</w:t>
            </w:r>
          </w:p>
        </w:tc>
      </w:tr>
      <w:tr w:rsidR="00C648DB" w:rsidRPr="006B5006" w:rsidTr="00793CE1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8DB" w:rsidRPr="007A2AFB" w:rsidTr="00793CE1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9 класс (русский язык)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</w:t>
            </w:r>
          </w:p>
        </w:tc>
      </w:tr>
      <w:tr w:rsidR="00C648DB" w:rsidRPr="007A2AFB" w:rsidTr="00793CE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i/>
                <w:iCs/>
                <w:spacing w:val="-20"/>
                <w:sz w:val="20"/>
                <w:szCs w:val="20"/>
              </w:rPr>
            </w:pPr>
            <w:r w:rsidRPr="00D617EB">
              <w:rPr>
                <w:rFonts w:ascii="Times New Roman" w:eastAsia="Calibri" w:hAnsi="Times New Roman" w:cs="Times New Roman"/>
                <w:noProof/>
                <w:spacing w:val="20"/>
                <w:sz w:val="20"/>
                <w:szCs w:val="20"/>
                <w:shd w:val="clear" w:color="auto" w:fill="FFFFFF"/>
              </w:rPr>
              <w:t>2</w:t>
            </w:r>
            <w:r w:rsidRPr="006B5006">
              <w:rPr>
                <w:rFonts w:ascii="Times New Roman" w:eastAsia="Calibri" w:hAnsi="Times New Roman" w:cs="Times New Roman"/>
                <w:i/>
                <w:iCs/>
                <w:spacing w:val="-20"/>
                <w:sz w:val="20"/>
                <w:szCs w:val="20"/>
              </w:rPr>
              <w:t xml:space="preserve"> -&gt; 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9 класс (математика)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</w:t>
            </w:r>
          </w:p>
        </w:tc>
      </w:tr>
      <w:tr w:rsidR="00C648DB" w:rsidRPr="007A2AFB" w:rsidTr="00793CE1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6B5006" w:rsidRDefault="00C648DB" w:rsidP="00793CE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11 класс (русский язык)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DB" w:rsidRPr="003028EE" w:rsidRDefault="00C648DB" w:rsidP="00793CE1">
            <w:pPr>
              <w:spacing w:after="0" w:line="240" w:lineRule="auto"/>
              <w:ind w:left="1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3028EE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71балл</w:t>
            </w:r>
          </w:p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C648DB" w:rsidRPr="003028EE" w:rsidRDefault="00C648DB" w:rsidP="00793CE1">
            <w:pPr>
              <w:spacing w:after="0" w:line="240" w:lineRule="auto"/>
              <w:ind w:left="160" w:firstLine="2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C648DB" w:rsidRPr="00D617EB" w:rsidRDefault="00C648DB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16"/>
        <w:gridCol w:w="55"/>
        <w:gridCol w:w="1701"/>
      </w:tblGrid>
      <w:tr w:rsidR="006B5006" w:rsidRPr="006B5006" w:rsidTr="00931B3C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1172F">
            <w:pPr>
              <w:spacing w:after="0" w:line="259" w:lineRule="exact"/>
              <w:ind w:right="220"/>
              <w:jc w:val="center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 xml:space="preserve">№ </w:t>
            </w:r>
            <w:proofErr w:type="gramStart"/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>п</w:t>
            </w:r>
            <w:proofErr w:type="gramEnd"/>
            <w:r w:rsidRPr="00D617EB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1172F" w:rsidP="0061172F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6B5006"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1172F">
            <w:pPr>
              <w:spacing w:after="0" w:line="263" w:lineRule="exact"/>
              <w:ind w:right="340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Единца измерения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638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11 клас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с(</w:t>
            </w:r>
            <w:proofErr w:type="gram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математика) профиль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7A2AFB" w:rsidP="006B500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56</w:t>
            </w:r>
            <w:r w:rsidR="006B5006"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6B5006" w:rsidRPr="006B5006" w:rsidTr="00931B3C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6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9 класс (русский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7A2AFB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9 класс (математика)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7A2AFB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</w:t>
            </w:r>
          </w:p>
        </w:tc>
      </w:tr>
      <w:tr w:rsidR="006B5006" w:rsidRPr="006B5006" w:rsidTr="00931B3C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11 класс (русский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 чел.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11 класс (математика)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 чел.</w:t>
            </w:r>
          </w:p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 чел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 чел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>2.4.2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0 чел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7A2AFB" w:rsidP="00AA2699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</w:t>
            </w:r>
            <w:r w:rsidR="006B5006"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чел</w:t>
            </w:r>
            <w:r w:rsidR="00AA2699"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,20%</w:t>
            </w:r>
          </w:p>
        </w:tc>
      </w:tr>
      <w:tr w:rsidR="006B5006" w:rsidRPr="006B5006" w:rsidTr="00931B3C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Результаты участия обучающихся в олимпиадах, смотрах, конкурсах 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val="en-US"/>
              </w:rPr>
              <w:t>j</w:t>
            </w:r>
          </w:p>
        </w:tc>
      </w:tr>
      <w:tr w:rsidR="006B5006" w:rsidRPr="006B5006" w:rsidTr="00931B3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7A2AFB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об</w:t>
            </w:r>
            <w:r w:rsidR="006B5006"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учающихся, принявших участие в различных олимпиадах, смотрах, конкурсах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C2203A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  <w:t>249</w:t>
            </w:r>
            <w:r w:rsidR="006B5006" w:rsidRPr="006B5006">
              <w:rPr>
                <w:rFonts w:ascii="Times New Roman" w:eastAsia="Arial Unicode MS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  <w:t>чел./69%</w:t>
            </w:r>
          </w:p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Количество/доля обучающихся-победителей и призеров олимпиад, смотров, конкурсов, из них:                                               </w:t>
            </w:r>
          </w:p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регионального уровня</w:t>
            </w:r>
            <w:r w:rsidRPr="00D617EB">
              <w:rPr>
                <w:rFonts w:ascii="Times New Roman" w:eastAsia="Arial Unicode MS" w:hAnsi="Times New Roman" w:cs="Times New Roman"/>
                <w:b/>
                <w:bCs/>
                <w:noProof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D617EB">
              <w:rPr>
                <w:rFonts w:ascii="Times New Roman" w:eastAsia="Arial Unicode MS" w:hAnsi="Times New Roman" w:cs="Times New Roman"/>
                <w:b/>
                <w:bCs/>
                <w:noProof/>
                <w:spacing w:val="10"/>
                <w:sz w:val="20"/>
                <w:szCs w:val="20"/>
                <w:lang w:val="en-US"/>
              </w:rPr>
              <w:t>j</w:t>
            </w:r>
            <w:r w:rsidRPr="00D617EB">
              <w:rPr>
                <w:rFonts w:ascii="Times New Roman" w:eastAsia="Arial Unicode MS" w:hAnsi="Times New Roman" w:cs="Times New Roman"/>
                <w:b/>
                <w:bCs/>
                <w:noProof/>
                <w:spacing w:val="10"/>
                <w:sz w:val="20"/>
                <w:szCs w:val="20"/>
              </w:rPr>
              <w:t xml:space="preserve">                                                                              </w:t>
            </w:r>
            <w:r w:rsidRPr="00D617EB">
              <w:rPr>
                <w:rFonts w:ascii="Times New Roman" w:eastAsia="Arial Unicode MS" w:hAnsi="Times New Roman" w:cs="Times New Roman"/>
                <w:bCs/>
                <w:noProof/>
                <w:spacing w:val="10"/>
                <w:sz w:val="20"/>
                <w:szCs w:val="20"/>
              </w:rPr>
              <w:t>5</w:t>
            </w:r>
            <w:r w:rsidRPr="00D617EB">
              <w:rPr>
                <w:rFonts w:ascii="Times New Roman" w:eastAsia="Arial Unicode MS" w:hAnsi="Times New Roman" w:cs="Times New Roman"/>
                <w:b/>
                <w:bCs/>
                <w:noProof/>
                <w:spacing w:val="10"/>
                <w:sz w:val="20"/>
                <w:szCs w:val="20"/>
              </w:rPr>
              <w:t xml:space="preserve"> </w:t>
            </w:r>
            <w:r w:rsidRPr="00D617EB">
              <w:rPr>
                <w:rFonts w:ascii="Times New Roman" w:eastAsia="Arial Unicode MS" w:hAnsi="Times New Roman" w:cs="Times New Roman"/>
                <w:bCs/>
                <w:noProof/>
                <w:spacing w:val="10"/>
                <w:sz w:val="20"/>
                <w:szCs w:val="20"/>
              </w:rPr>
              <w:t>чел/12,9%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федерального уровня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2/0,5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международного уровня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6B5006" w:rsidRPr="006B5006" w:rsidTr="00931B3C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 xml:space="preserve">Кадровое обеспечение учебного процесса 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17EB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Общая численнос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ть педагогических работников 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чел.         48 чел/</w:t>
            </w:r>
          </w:p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                                                 100 %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1\1\</w:t>
            </w:r>
          </w:p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17EB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</w:t>
            </w:r>
            <w:r w:rsidRPr="00D617EB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личество 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педагогических работников, имеющих высшее образование, из них:                                                            32чел/66,66%</w:t>
            </w:r>
          </w:p>
          <w:p w:rsidR="006B5006" w:rsidRPr="006B5006" w:rsidRDefault="006B5006" w:rsidP="006B500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2чел/4,2%</w:t>
            </w:r>
          </w:p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7чел. 14,6%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2 чел. </w:t>
            </w:r>
          </w:p>
          <w:p w:rsidR="006B5006" w:rsidRPr="006B5006" w:rsidRDefault="006B5006" w:rsidP="006B500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4,2%</w:t>
            </w:r>
          </w:p>
        </w:tc>
      </w:tr>
      <w:tr w:rsidR="006B5006" w:rsidRPr="006B5006" w:rsidTr="00931B3C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6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35чел73%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6чел 12,5%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23чел 48%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12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до 5 лет,</w:t>
            </w:r>
          </w:p>
          <w:p w:rsidR="006B5006" w:rsidRPr="006B5006" w:rsidRDefault="006B5006" w:rsidP="006B5006">
            <w:pPr>
              <w:spacing w:before="120"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 том числе молодых специалистов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6" w:lineRule="exact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2чел 4,2%</w:t>
            </w:r>
          </w:p>
          <w:p w:rsidR="006B5006" w:rsidRPr="006B5006" w:rsidRDefault="006B5006" w:rsidP="006B5006">
            <w:pPr>
              <w:spacing w:after="0" w:line="266" w:lineRule="exact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6B5006" w:rsidRPr="006B5006" w:rsidRDefault="006B5006" w:rsidP="006B5006">
            <w:pPr>
              <w:spacing w:after="0" w:line="266" w:lineRule="exact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2чел 4,2%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16 чел 33,3%</w:t>
            </w:r>
          </w:p>
        </w:tc>
      </w:tr>
      <w:tr w:rsidR="006B5006" w:rsidRPr="006B5006" w:rsidTr="00931B3C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2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4чел 8,3%</w:t>
            </w:r>
          </w:p>
        </w:tc>
      </w:tr>
    </w:tbl>
    <w:p w:rsidR="0095337F" w:rsidRPr="00D617EB" w:rsidRDefault="0095337F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52"/>
        <w:gridCol w:w="1720"/>
      </w:tblGrid>
      <w:tr w:rsidR="006B5006" w:rsidRPr="006B5006" w:rsidTr="00931B3C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3" w:lineRule="exact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</w:t>
            </w:r>
            <w:proofErr w:type="gram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590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6" w:lineRule="exact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640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12чел/25%</w:t>
            </w:r>
          </w:p>
        </w:tc>
      </w:tr>
      <w:tr w:rsidR="006B5006" w:rsidRPr="006B5006" w:rsidTr="00931B3C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66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 </w:t>
            </w:r>
            <w:proofErr w:type="spell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го</w:t>
            </w:r>
            <w:proofErr w:type="spell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48чел/100%</w:t>
            </w:r>
          </w:p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70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Доля педагогических и управленческих кадров, прошедших повышение квалификации для работы по ФГОС (</w:t>
            </w:r>
            <w:proofErr w:type="gram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в обшей</w:t>
            </w:r>
            <w:proofErr w:type="gramEnd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численности педагогических и управленческих кадров), в том числе: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48чел.</w:t>
            </w: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br/>
              <w:t>/100%</w:t>
            </w:r>
          </w:p>
        </w:tc>
      </w:tr>
      <w:tr w:rsidR="006B5006" w:rsidRPr="006B5006" w:rsidTr="00931B3C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>4.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</w:pPr>
            <w:r w:rsidRPr="00D617EB">
              <w:rPr>
                <w:rFonts w:ascii="Times New Roman" w:eastAsia="Calibri" w:hAnsi="Times New Roman" w:cs="Times New Roman"/>
                <w:b/>
                <w:spacing w:val="10"/>
                <w:sz w:val="20"/>
                <w:szCs w:val="20"/>
                <w:shd w:val="clear" w:color="auto" w:fill="FFFFFF"/>
              </w:rPr>
              <w:t>Инфраструктура</w:t>
            </w:r>
            <w:r w:rsidRPr="006B5006">
              <w:rPr>
                <w:rFonts w:ascii="Times New Roman" w:eastAsia="Calibri" w:hAnsi="Times New Roman" w:cs="Times New Roman"/>
                <w:b/>
                <w:bCs/>
                <w:spacing w:val="10"/>
                <w:sz w:val="20"/>
                <w:szCs w:val="20"/>
              </w:rPr>
              <w:t xml:space="preserve"> общеобразовательной организации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006" w:rsidRPr="006B5006" w:rsidTr="00931B3C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4.1</w:t>
            </w:r>
          </w:p>
          <w:p w:rsidR="0005077B" w:rsidRDefault="0005077B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05077B" w:rsidRDefault="0005077B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  <w:p w:rsidR="0005077B" w:rsidRPr="006B5006" w:rsidRDefault="0005077B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0,15единиц</w:t>
            </w:r>
          </w:p>
        </w:tc>
      </w:tr>
      <w:tr w:rsidR="006B5006" w:rsidRPr="006B5006" w:rsidTr="00931B3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70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DB598C" w:rsidRDefault="006B5006" w:rsidP="006B5006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B598C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13 единиц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да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нет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медиатекой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да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 xml:space="preserve"> да</w:t>
            </w:r>
          </w:p>
        </w:tc>
      </w:tr>
      <w:tr w:rsidR="006B5006" w:rsidRPr="006B5006" w:rsidTr="00931B3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да</w:t>
            </w:r>
          </w:p>
        </w:tc>
      </w:tr>
      <w:tr w:rsidR="006B5006" w:rsidRPr="006B5006" w:rsidTr="00931B3C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да</w:t>
            </w:r>
          </w:p>
        </w:tc>
      </w:tr>
      <w:tr w:rsidR="006B5006" w:rsidRPr="006B5006" w:rsidTr="00931B3C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40" w:lineRule="auto"/>
              <w:ind w:right="2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6B5006" w:rsidP="006B5006">
            <w:pPr>
              <w:spacing w:after="0" w:line="274" w:lineRule="exact"/>
              <w:ind w:left="140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6" w:rsidRPr="006B5006" w:rsidRDefault="00BC0E98" w:rsidP="006B5006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441</w:t>
            </w:r>
            <w:r w:rsidR="006B5006" w:rsidRPr="006B5006">
              <w:rPr>
                <w:rFonts w:ascii="Times New Roman" w:eastAsia="Arial Unicode MS" w:hAnsi="Times New Roman" w:cs="Times New Roman"/>
                <w:spacing w:val="20"/>
                <w:sz w:val="20"/>
                <w:szCs w:val="20"/>
                <w:lang w:eastAsia="ru-RU"/>
              </w:rPr>
              <w:t>чел</w:t>
            </w:r>
          </w:p>
        </w:tc>
      </w:tr>
    </w:tbl>
    <w:p w:rsidR="0095337F" w:rsidRPr="00D617EB" w:rsidRDefault="0095337F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37F" w:rsidRPr="00D617EB" w:rsidRDefault="0095337F" w:rsidP="00172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006" w:rsidRPr="006B5006" w:rsidRDefault="006B5006" w:rsidP="006B500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0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5" w:anchor="/document/99/902256369/XA00LVA2M9/" w:history="1">
        <w:r w:rsidRPr="00D617EB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</w:t>
        </w:r>
      </w:hyperlink>
      <w:r w:rsidRPr="006B50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6B5006" w:rsidRPr="006B5006" w:rsidRDefault="006B5006" w:rsidP="006B500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0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AF0E70" w:rsidRPr="00D617EB" w:rsidRDefault="00AF0E70" w:rsidP="00AF0E70">
      <w:pPr>
        <w:jc w:val="center"/>
        <w:rPr>
          <w:rFonts w:ascii="Times New Roman" w:hAnsi="Times New Roman" w:cs="Times New Roman"/>
          <w:b/>
          <w:szCs w:val="20"/>
        </w:rPr>
      </w:pPr>
    </w:p>
    <w:p w:rsidR="0005452C" w:rsidRPr="00D617EB" w:rsidRDefault="0005452C" w:rsidP="00AF0E70">
      <w:pPr>
        <w:jc w:val="center"/>
        <w:rPr>
          <w:rFonts w:ascii="Times New Roman" w:hAnsi="Times New Roman" w:cs="Times New Roman"/>
          <w:b/>
          <w:szCs w:val="20"/>
        </w:rPr>
      </w:pPr>
    </w:p>
    <w:p w:rsidR="0005452C" w:rsidRPr="00D617EB" w:rsidRDefault="0005452C" w:rsidP="00AF0E70">
      <w:pPr>
        <w:jc w:val="center"/>
        <w:rPr>
          <w:rFonts w:ascii="Times New Roman" w:hAnsi="Times New Roman" w:cs="Times New Roman"/>
          <w:b/>
          <w:szCs w:val="20"/>
        </w:rPr>
      </w:pPr>
    </w:p>
    <w:p w:rsidR="00C34093" w:rsidRPr="00D617EB" w:rsidRDefault="00C34093" w:rsidP="00B5578A">
      <w:pPr>
        <w:rPr>
          <w:rFonts w:ascii="Times New Roman" w:hAnsi="Times New Roman" w:cs="Times New Roman"/>
        </w:rPr>
      </w:pPr>
    </w:p>
    <w:p w:rsidR="00C34093" w:rsidRPr="00D617EB" w:rsidRDefault="00C34093" w:rsidP="00B5578A">
      <w:pPr>
        <w:rPr>
          <w:rFonts w:ascii="Times New Roman" w:hAnsi="Times New Roman" w:cs="Times New Roman"/>
        </w:rPr>
      </w:pPr>
    </w:p>
    <w:p w:rsidR="00C34093" w:rsidRPr="00D617EB" w:rsidRDefault="00C340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4093" w:rsidRPr="00D617EB" w:rsidSect="00C1732E">
      <w:footerReference w:type="default" r:id="rId1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E4" w:rsidRDefault="00F804E4" w:rsidP="0005452C">
      <w:pPr>
        <w:spacing w:after="0" w:line="240" w:lineRule="auto"/>
      </w:pPr>
      <w:r>
        <w:separator/>
      </w:r>
    </w:p>
  </w:endnote>
  <w:endnote w:type="continuationSeparator" w:id="0">
    <w:p w:rsidR="00F804E4" w:rsidRDefault="00F804E4" w:rsidP="0005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830647"/>
      <w:docPartObj>
        <w:docPartGallery w:val="Page Numbers (Bottom of Page)"/>
        <w:docPartUnique/>
      </w:docPartObj>
    </w:sdtPr>
    <w:sdtContent>
      <w:p w:rsidR="008F009D" w:rsidRDefault="008F009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FB">
          <w:rPr>
            <w:noProof/>
          </w:rPr>
          <w:t>18</w:t>
        </w:r>
        <w:r>
          <w:fldChar w:fldCharType="end"/>
        </w:r>
      </w:p>
    </w:sdtContent>
  </w:sdt>
  <w:p w:rsidR="008F009D" w:rsidRDefault="008F00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E4" w:rsidRDefault="00F804E4" w:rsidP="0005452C">
      <w:pPr>
        <w:spacing w:after="0" w:line="240" w:lineRule="auto"/>
      </w:pPr>
      <w:r>
        <w:separator/>
      </w:r>
    </w:p>
  </w:footnote>
  <w:footnote w:type="continuationSeparator" w:id="0">
    <w:p w:rsidR="00F804E4" w:rsidRDefault="00F804E4" w:rsidP="0005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B3C"/>
    <w:multiLevelType w:val="multilevel"/>
    <w:tmpl w:val="D592D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95C5A"/>
    <w:multiLevelType w:val="multilevel"/>
    <w:tmpl w:val="7D629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D6EBA"/>
    <w:multiLevelType w:val="multilevel"/>
    <w:tmpl w:val="6DC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23A1B"/>
    <w:multiLevelType w:val="hybridMultilevel"/>
    <w:tmpl w:val="A2A292B8"/>
    <w:lvl w:ilvl="0" w:tplc="56B26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7625"/>
    <w:multiLevelType w:val="multilevel"/>
    <w:tmpl w:val="837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9702B"/>
    <w:multiLevelType w:val="multilevel"/>
    <w:tmpl w:val="EF5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D0999"/>
    <w:multiLevelType w:val="multilevel"/>
    <w:tmpl w:val="E6F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C1EBD"/>
    <w:multiLevelType w:val="multilevel"/>
    <w:tmpl w:val="C7C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633AC"/>
    <w:multiLevelType w:val="multilevel"/>
    <w:tmpl w:val="00E8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3A"/>
    <w:rsid w:val="00016044"/>
    <w:rsid w:val="00021154"/>
    <w:rsid w:val="0002248D"/>
    <w:rsid w:val="00032B99"/>
    <w:rsid w:val="00050163"/>
    <w:rsid w:val="0005077B"/>
    <w:rsid w:val="0005452C"/>
    <w:rsid w:val="00055750"/>
    <w:rsid w:val="00084590"/>
    <w:rsid w:val="000B1007"/>
    <w:rsid w:val="000E4BA3"/>
    <w:rsid w:val="0011532B"/>
    <w:rsid w:val="00126225"/>
    <w:rsid w:val="0014414C"/>
    <w:rsid w:val="00150144"/>
    <w:rsid w:val="00172BC5"/>
    <w:rsid w:val="001935A8"/>
    <w:rsid w:val="0019450F"/>
    <w:rsid w:val="001A4003"/>
    <w:rsid w:val="001A6FBA"/>
    <w:rsid w:val="001B59AF"/>
    <w:rsid w:val="001D228E"/>
    <w:rsid w:val="001F50D0"/>
    <w:rsid w:val="00206BE9"/>
    <w:rsid w:val="002104E8"/>
    <w:rsid w:val="00211344"/>
    <w:rsid w:val="00232BB0"/>
    <w:rsid w:val="0023463D"/>
    <w:rsid w:val="00234D5A"/>
    <w:rsid w:val="002476D5"/>
    <w:rsid w:val="0025178F"/>
    <w:rsid w:val="0025257E"/>
    <w:rsid w:val="0025302A"/>
    <w:rsid w:val="00264125"/>
    <w:rsid w:val="00281BFD"/>
    <w:rsid w:val="002A16FB"/>
    <w:rsid w:val="002B09BA"/>
    <w:rsid w:val="002C1585"/>
    <w:rsid w:val="002C29D1"/>
    <w:rsid w:val="002C6656"/>
    <w:rsid w:val="002E0049"/>
    <w:rsid w:val="002E582E"/>
    <w:rsid w:val="002E7FB4"/>
    <w:rsid w:val="002F1B7A"/>
    <w:rsid w:val="003028EE"/>
    <w:rsid w:val="00321248"/>
    <w:rsid w:val="00322A35"/>
    <w:rsid w:val="00322F84"/>
    <w:rsid w:val="00325CDC"/>
    <w:rsid w:val="0033186A"/>
    <w:rsid w:val="00333F3A"/>
    <w:rsid w:val="00346846"/>
    <w:rsid w:val="00373904"/>
    <w:rsid w:val="00374695"/>
    <w:rsid w:val="00383FF6"/>
    <w:rsid w:val="00396417"/>
    <w:rsid w:val="003B5AE0"/>
    <w:rsid w:val="003C4141"/>
    <w:rsid w:val="003E180D"/>
    <w:rsid w:val="003E3565"/>
    <w:rsid w:val="004016E8"/>
    <w:rsid w:val="0040302F"/>
    <w:rsid w:val="00413EEE"/>
    <w:rsid w:val="004232F1"/>
    <w:rsid w:val="004246A5"/>
    <w:rsid w:val="00424E3C"/>
    <w:rsid w:val="0042640D"/>
    <w:rsid w:val="00426667"/>
    <w:rsid w:val="00445C6C"/>
    <w:rsid w:val="00454786"/>
    <w:rsid w:val="00462893"/>
    <w:rsid w:val="0048538A"/>
    <w:rsid w:val="004956A6"/>
    <w:rsid w:val="004A3C6B"/>
    <w:rsid w:val="004C7A68"/>
    <w:rsid w:val="004D3D11"/>
    <w:rsid w:val="004D73EA"/>
    <w:rsid w:val="004E76CE"/>
    <w:rsid w:val="00505A6C"/>
    <w:rsid w:val="00512255"/>
    <w:rsid w:val="005131E9"/>
    <w:rsid w:val="0053367F"/>
    <w:rsid w:val="00536736"/>
    <w:rsid w:val="00541301"/>
    <w:rsid w:val="00560E27"/>
    <w:rsid w:val="00563A1D"/>
    <w:rsid w:val="00580088"/>
    <w:rsid w:val="00581B14"/>
    <w:rsid w:val="00586898"/>
    <w:rsid w:val="005E4E79"/>
    <w:rsid w:val="0060358D"/>
    <w:rsid w:val="00603FD8"/>
    <w:rsid w:val="0061172F"/>
    <w:rsid w:val="00611FA8"/>
    <w:rsid w:val="00655204"/>
    <w:rsid w:val="006606A0"/>
    <w:rsid w:val="006728F0"/>
    <w:rsid w:val="00680502"/>
    <w:rsid w:val="00681946"/>
    <w:rsid w:val="0069387C"/>
    <w:rsid w:val="006968A8"/>
    <w:rsid w:val="006A21F6"/>
    <w:rsid w:val="006B5006"/>
    <w:rsid w:val="006D26C4"/>
    <w:rsid w:val="006E093B"/>
    <w:rsid w:val="006E4260"/>
    <w:rsid w:val="00700D08"/>
    <w:rsid w:val="00753D5A"/>
    <w:rsid w:val="00761C2F"/>
    <w:rsid w:val="007644CA"/>
    <w:rsid w:val="00775F37"/>
    <w:rsid w:val="007769B3"/>
    <w:rsid w:val="007806EE"/>
    <w:rsid w:val="00793CE1"/>
    <w:rsid w:val="007A2AFB"/>
    <w:rsid w:val="007A5DEB"/>
    <w:rsid w:val="007B196E"/>
    <w:rsid w:val="007C097C"/>
    <w:rsid w:val="007C6255"/>
    <w:rsid w:val="007F1007"/>
    <w:rsid w:val="008050FF"/>
    <w:rsid w:val="00810C44"/>
    <w:rsid w:val="008139F3"/>
    <w:rsid w:val="008204BF"/>
    <w:rsid w:val="0083033B"/>
    <w:rsid w:val="00853638"/>
    <w:rsid w:val="00876B61"/>
    <w:rsid w:val="0088072E"/>
    <w:rsid w:val="00885AD2"/>
    <w:rsid w:val="00886A5F"/>
    <w:rsid w:val="008B01C8"/>
    <w:rsid w:val="008B2372"/>
    <w:rsid w:val="008C4969"/>
    <w:rsid w:val="008D6E44"/>
    <w:rsid w:val="008E1A01"/>
    <w:rsid w:val="008F009D"/>
    <w:rsid w:val="00900C92"/>
    <w:rsid w:val="00911E2A"/>
    <w:rsid w:val="00920639"/>
    <w:rsid w:val="00925583"/>
    <w:rsid w:val="00931B3C"/>
    <w:rsid w:val="009343B3"/>
    <w:rsid w:val="0095337F"/>
    <w:rsid w:val="00955559"/>
    <w:rsid w:val="00972C86"/>
    <w:rsid w:val="00974D5B"/>
    <w:rsid w:val="00977F18"/>
    <w:rsid w:val="009B0DF3"/>
    <w:rsid w:val="009C3FE6"/>
    <w:rsid w:val="009C5E22"/>
    <w:rsid w:val="009D2182"/>
    <w:rsid w:val="009D2597"/>
    <w:rsid w:val="009F3814"/>
    <w:rsid w:val="00A22E0D"/>
    <w:rsid w:val="00A342BC"/>
    <w:rsid w:val="00A60801"/>
    <w:rsid w:val="00A90EDC"/>
    <w:rsid w:val="00AA2699"/>
    <w:rsid w:val="00AD32FD"/>
    <w:rsid w:val="00AF0E70"/>
    <w:rsid w:val="00AF0E93"/>
    <w:rsid w:val="00B12186"/>
    <w:rsid w:val="00B172E8"/>
    <w:rsid w:val="00B257F7"/>
    <w:rsid w:val="00B32707"/>
    <w:rsid w:val="00B50152"/>
    <w:rsid w:val="00B50F9C"/>
    <w:rsid w:val="00B5578A"/>
    <w:rsid w:val="00B61364"/>
    <w:rsid w:val="00B8325A"/>
    <w:rsid w:val="00B848F2"/>
    <w:rsid w:val="00B85B1C"/>
    <w:rsid w:val="00BA18FA"/>
    <w:rsid w:val="00BA5E8B"/>
    <w:rsid w:val="00BA5FE3"/>
    <w:rsid w:val="00BB3481"/>
    <w:rsid w:val="00BC0E98"/>
    <w:rsid w:val="00BC1E04"/>
    <w:rsid w:val="00BD21A7"/>
    <w:rsid w:val="00BE0999"/>
    <w:rsid w:val="00BE43D7"/>
    <w:rsid w:val="00BE7547"/>
    <w:rsid w:val="00BF4347"/>
    <w:rsid w:val="00C0478F"/>
    <w:rsid w:val="00C05D36"/>
    <w:rsid w:val="00C1732E"/>
    <w:rsid w:val="00C2203A"/>
    <w:rsid w:val="00C34093"/>
    <w:rsid w:val="00C50AB1"/>
    <w:rsid w:val="00C62152"/>
    <w:rsid w:val="00C648DB"/>
    <w:rsid w:val="00C74C1C"/>
    <w:rsid w:val="00CB2DE0"/>
    <w:rsid w:val="00CC3236"/>
    <w:rsid w:val="00CC35F6"/>
    <w:rsid w:val="00CD2E2D"/>
    <w:rsid w:val="00CD7979"/>
    <w:rsid w:val="00CE0C00"/>
    <w:rsid w:val="00CE2B1E"/>
    <w:rsid w:val="00D07A54"/>
    <w:rsid w:val="00D13A87"/>
    <w:rsid w:val="00D4023B"/>
    <w:rsid w:val="00D465E6"/>
    <w:rsid w:val="00D50BF5"/>
    <w:rsid w:val="00D617EB"/>
    <w:rsid w:val="00D65FD2"/>
    <w:rsid w:val="00D75C90"/>
    <w:rsid w:val="00D76E8E"/>
    <w:rsid w:val="00D93350"/>
    <w:rsid w:val="00D97E9C"/>
    <w:rsid w:val="00DA15EB"/>
    <w:rsid w:val="00DA5D78"/>
    <w:rsid w:val="00DB35BC"/>
    <w:rsid w:val="00DB598C"/>
    <w:rsid w:val="00DC06D4"/>
    <w:rsid w:val="00DC1840"/>
    <w:rsid w:val="00DD0FFE"/>
    <w:rsid w:val="00DF2013"/>
    <w:rsid w:val="00E1256D"/>
    <w:rsid w:val="00E25E27"/>
    <w:rsid w:val="00E46557"/>
    <w:rsid w:val="00E545B8"/>
    <w:rsid w:val="00E557AF"/>
    <w:rsid w:val="00E64629"/>
    <w:rsid w:val="00EC6C85"/>
    <w:rsid w:val="00ED604F"/>
    <w:rsid w:val="00EE2CEF"/>
    <w:rsid w:val="00EF3DC0"/>
    <w:rsid w:val="00EF49D3"/>
    <w:rsid w:val="00F00FF9"/>
    <w:rsid w:val="00F05AA7"/>
    <w:rsid w:val="00F11708"/>
    <w:rsid w:val="00F266B7"/>
    <w:rsid w:val="00F561C6"/>
    <w:rsid w:val="00F61657"/>
    <w:rsid w:val="00F65E46"/>
    <w:rsid w:val="00F67EBF"/>
    <w:rsid w:val="00F7713A"/>
    <w:rsid w:val="00F804E4"/>
    <w:rsid w:val="00FA2F75"/>
    <w:rsid w:val="00FA6426"/>
    <w:rsid w:val="00FB32B3"/>
    <w:rsid w:val="00FB33EE"/>
    <w:rsid w:val="00FB3B34"/>
    <w:rsid w:val="00FC350C"/>
    <w:rsid w:val="00FE3AC1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F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33F3A"/>
  </w:style>
  <w:style w:type="character" w:customStyle="1" w:styleId="sfwc">
    <w:name w:val="sfwc"/>
    <w:basedOn w:val="a0"/>
    <w:rsid w:val="00333F3A"/>
  </w:style>
  <w:style w:type="character" w:styleId="a4">
    <w:name w:val="Hyperlink"/>
    <w:basedOn w:val="a0"/>
    <w:uiPriority w:val="99"/>
    <w:unhideWhenUsed/>
    <w:rsid w:val="00333F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F3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F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2B1E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E2B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B5578A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32">
    <w:name w:val="Основной текст (32)_"/>
    <w:basedOn w:val="a0"/>
    <w:link w:val="320"/>
    <w:uiPriority w:val="99"/>
    <w:locked/>
    <w:rsid w:val="00B5578A"/>
    <w:rPr>
      <w:rFonts w:ascii="Arial" w:hAnsi="Arial" w:cs="Arial"/>
      <w:noProof/>
      <w:sz w:val="21"/>
      <w:szCs w:val="21"/>
      <w:shd w:val="clear" w:color="auto" w:fill="FFFFFF"/>
    </w:rPr>
  </w:style>
  <w:style w:type="character" w:customStyle="1" w:styleId="31">
    <w:name w:val="Основной текст (31)_"/>
    <w:basedOn w:val="a0"/>
    <w:link w:val="310"/>
    <w:uiPriority w:val="99"/>
    <w:locked/>
    <w:rsid w:val="00B5578A"/>
    <w:rPr>
      <w:rFonts w:ascii="Times New Roman" w:hAnsi="Times New Roman" w:cs="Times New Roman"/>
      <w:i/>
      <w:iCs/>
      <w:spacing w:val="-20"/>
      <w:sz w:val="16"/>
      <w:szCs w:val="16"/>
      <w:shd w:val="clear" w:color="auto" w:fill="FFFFFF"/>
    </w:rPr>
  </w:style>
  <w:style w:type="character" w:customStyle="1" w:styleId="3110pt">
    <w:name w:val="Основной текст (31) + 10 pt"/>
    <w:aliases w:val="Не курсив,Интервал 1 pt2"/>
    <w:basedOn w:val="31"/>
    <w:uiPriority w:val="99"/>
    <w:rsid w:val="00B5578A"/>
    <w:rPr>
      <w:rFonts w:ascii="Times New Roman" w:hAnsi="Times New Roman" w:cs="Times New Roman"/>
      <w:i/>
      <w:iCs/>
      <w:noProof/>
      <w:spacing w:val="20"/>
      <w:sz w:val="20"/>
      <w:szCs w:val="20"/>
      <w:shd w:val="clear" w:color="auto" w:fill="FFFFFF"/>
    </w:rPr>
  </w:style>
  <w:style w:type="paragraph" w:styleId="aa">
    <w:name w:val="Body Text"/>
    <w:basedOn w:val="a"/>
    <w:link w:val="ab"/>
    <w:uiPriority w:val="99"/>
    <w:rsid w:val="00B5578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5578A"/>
    <w:rPr>
      <w:rFonts w:ascii="Times New Roman" w:eastAsia="Arial Unicode MS" w:hAnsi="Times New Roman" w:cs="Times New Roman"/>
      <w:spacing w:val="20"/>
      <w:sz w:val="20"/>
      <w:szCs w:val="2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5578A"/>
    <w:pPr>
      <w:shd w:val="clear" w:color="auto" w:fill="FFFFFF"/>
      <w:spacing w:after="60" w:line="281" w:lineRule="exact"/>
      <w:jc w:val="center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320">
    <w:name w:val="Основной текст (32)"/>
    <w:basedOn w:val="a"/>
    <w:link w:val="32"/>
    <w:uiPriority w:val="99"/>
    <w:rsid w:val="00B5578A"/>
    <w:pPr>
      <w:shd w:val="clear" w:color="auto" w:fill="FFFFFF"/>
      <w:spacing w:after="0" w:line="240" w:lineRule="atLeast"/>
      <w:ind w:firstLine="260"/>
    </w:pPr>
    <w:rPr>
      <w:rFonts w:ascii="Arial" w:hAnsi="Arial" w:cs="Arial"/>
      <w:noProof/>
      <w:sz w:val="21"/>
      <w:szCs w:val="21"/>
    </w:rPr>
  </w:style>
  <w:style w:type="paragraph" w:customStyle="1" w:styleId="310">
    <w:name w:val="Основной текст (31)"/>
    <w:basedOn w:val="a"/>
    <w:link w:val="31"/>
    <w:uiPriority w:val="99"/>
    <w:rsid w:val="00B5578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21">
    <w:name w:val="Основной текст (2) + Не полужирный1"/>
    <w:aliases w:val="Интервал 1 pt1"/>
    <w:basedOn w:val="2"/>
    <w:uiPriority w:val="99"/>
    <w:rsid w:val="00B5578A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+ Полужирный4"/>
    <w:aliases w:val="Интервал 0 pt6"/>
    <w:uiPriority w:val="99"/>
    <w:rsid w:val="00B5578A"/>
    <w:rPr>
      <w:rFonts w:ascii="Times New Roman" w:hAnsi="Times New Roman"/>
      <w:b/>
      <w:noProof/>
      <w:spacing w:val="10"/>
      <w:sz w:val="20"/>
    </w:rPr>
  </w:style>
  <w:style w:type="character" w:customStyle="1" w:styleId="33">
    <w:name w:val="Основной текст (33)_"/>
    <w:basedOn w:val="a0"/>
    <w:link w:val="330"/>
    <w:uiPriority w:val="99"/>
    <w:locked/>
    <w:rsid w:val="00B5578A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B5578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pacing w:val="10"/>
      <w:sz w:val="15"/>
      <w:szCs w:val="15"/>
    </w:rPr>
  </w:style>
  <w:style w:type="character" w:customStyle="1" w:styleId="27">
    <w:name w:val="Основной текст (2) + 7"/>
    <w:aliases w:val="5 pt1"/>
    <w:basedOn w:val="2"/>
    <w:uiPriority w:val="99"/>
    <w:rsid w:val="00B5578A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452C"/>
  </w:style>
  <w:style w:type="paragraph" w:styleId="ae">
    <w:name w:val="footer"/>
    <w:basedOn w:val="a"/>
    <w:link w:val="af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F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33F3A"/>
  </w:style>
  <w:style w:type="character" w:customStyle="1" w:styleId="sfwc">
    <w:name w:val="sfwc"/>
    <w:basedOn w:val="a0"/>
    <w:rsid w:val="00333F3A"/>
  </w:style>
  <w:style w:type="character" w:styleId="a4">
    <w:name w:val="Hyperlink"/>
    <w:basedOn w:val="a0"/>
    <w:uiPriority w:val="99"/>
    <w:unhideWhenUsed/>
    <w:rsid w:val="00333F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F3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F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2B1E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E2B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B5578A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32">
    <w:name w:val="Основной текст (32)_"/>
    <w:basedOn w:val="a0"/>
    <w:link w:val="320"/>
    <w:uiPriority w:val="99"/>
    <w:locked/>
    <w:rsid w:val="00B5578A"/>
    <w:rPr>
      <w:rFonts w:ascii="Arial" w:hAnsi="Arial" w:cs="Arial"/>
      <w:noProof/>
      <w:sz w:val="21"/>
      <w:szCs w:val="21"/>
      <w:shd w:val="clear" w:color="auto" w:fill="FFFFFF"/>
    </w:rPr>
  </w:style>
  <w:style w:type="character" w:customStyle="1" w:styleId="31">
    <w:name w:val="Основной текст (31)_"/>
    <w:basedOn w:val="a0"/>
    <w:link w:val="310"/>
    <w:uiPriority w:val="99"/>
    <w:locked/>
    <w:rsid w:val="00B5578A"/>
    <w:rPr>
      <w:rFonts w:ascii="Times New Roman" w:hAnsi="Times New Roman" w:cs="Times New Roman"/>
      <w:i/>
      <w:iCs/>
      <w:spacing w:val="-20"/>
      <w:sz w:val="16"/>
      <w:szCs w:val="16"/>
      <w:shd w:val="clear" w:color="auto" w:fill="FFFFFF"/>
    </w:rPr>
  </w:style>
  <w:style w:type="character" w:customStyle="1" w:styleId="3110pt">
    <w:name w:val="Основной текст (31) + 10 pt"/>
    <w:aliases w:val="Не курсив,Интервал 1 pt2"/>
    <w:basedOn w:val="31"/>
    <w:uiPriority w:val="99"/>
    <w:rsid w:val="00B5578A"/>
    <w:rPr>
      <w:rFonts w:ascii="Times New Roman" w:hAnsi="Times New Roman" w:cs="Times New Roman"/>
      <w:i/>
      <w:iCs/>
      <w:noProof/>
      <w:spacing w:val="20"/>
      <w:sz w:val="20"/>
      <w:szCs w:val="20"/>
      <w:shd w:val="clear" w:color="auto" w:fill="FFFFFF"/>
    </w:rPr>
  </w:style>
  <w:style w:type="paragraph" w:styleId="aa">
    <w:name w:val="Body Text"/>
    <w:basedOn w:val="a"/>
    <w:link w:val="ab"/>
    <w:uiPriority w:val="99"/>
    <w:rsid w:val="00B5578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5578A"/>
    <w:rPr>
      <w:rFonts w:ascii="Times New Roman" w:eastAsia="Arial Unicode MS" w:hAnsi="Times New Roman" w:cs="Times New Roman"/>
      <w:spacing w:val="20"/>
      <w:sz w:val="20"/>
      <w:szCs w:val="20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5578A"/>
    <w:pPr>
      <w:shd w:val="clear" w:color="auto" w:fill="FFFFFF"/>
      <w:spacing w:after="60" w:line="281" w:lineRule="exact"/>
      <w:jc w:val="center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320">
    <w:name w:val="Основной текст (32)"/>
    <w:basedOn w:val="a"/>
    <w:link w:val="32"/>
    <w:uiPriority w:val="99"/>
    <w:rsid w:val="00B5578A"/>
    <w:pPr>
      <w:shd w:val="clear" w:color="auto" w:fill="FFFFFF"/>
      <w:spacing w:after="0" w:line="240" w:lineRule="atLeast"/>
      <w:ind w:firstLine="260"/>
    </w:pPr>
    <w:rPr>
      <w:rFonts w:ascii="Arial" w:hAnsi="Arial" w:cs="Arial"/>
      <w:noProof/>
      <w:sz w:val="21"/>
      <w:szCs w:val="21"/>
    </w:rPr>
  </w:style>
  <w:style w:type="paragraph" w:customStyle="1" w:styleId="310">
    <w:name w:val="Основной текст (31)"/>
    <w:basedOn w:val="a"/>
    <w:link w:val="31"/>
    <w:uiPriority w:val="99"/>
    <w:rsid w:val="00B5578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21">
    <w:name w:val="Основной текст (2) + Не полужирный1"/>
    <w:aliases w:val="Интервал 1 pt1"/>
    <w:basedOn w:val="2"/>
    <w:uiPriority w:val="99"/>
    <w:rsid w:val="00B5578A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+ Полужирный4"/>
    <w:aliases w:val="Интервал 0 pt6"/>
    <w:uiPriority w:val="99"/>
    <w:rsid w:val="00B5578A"/>
    <w:rPr>
      <w:rFonts w:ascii="Times New Roman" w:hAnsi="Times New Roman"/>
      <w:b/>
      <w:noProof/>
      <w:spacing w:val="10"/>
      <w:sz w:val="20"/>
    </w:rPr>
  </w:style>
  <w:style w:type="character" w:customStyle="1" w:styleId="33">
    <w:name w:val="Основной текст (33)_"/>
    <w:basedOn w:val="a0"/>
    <w:link w:val="330"/>
    <w:uiPriority w:val="99"/>
    <w:locked/>
    <w:rsid w:val="00B5578A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B5578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pacing w:val="10"/>
      <w:sz w:val="15"/>
      <w:szCs w:val="15"/>
    </w:rPr>
  </w:style>
  <w:style w:type="character" w:customStyle="1" w:styleId="27">
    <w:name w:val="Основной текст (2) + 7"/>
    <w:aliases w:val="5 pt1"/>
    <w:basedOn w:val="2"/>
    <w:uiPriority w:val="99"/>
    <w:rsid w:val="00B5578A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452C"/>
  </w:style>
  <w:style w:type="paragraph" w:styleId="ae">
    <w:name w:val="footer"/>
    <w:basedOn w:val="a"/>
    <w:link w:val="af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D062-5E44-43DE-9A9B-7DFBC071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153</cp:revision>
  <cp:lastPrinted>2022-04-27T05:26:00Z</cp:lastPrinted>
  <dcterms:created xsi:type="dcterms:W3CDTF">2021-04-19T06:27:00Z</dcterms:created>
  <dcterms:modified xsi:type="dcterms:W3CDTF">2022-04-27T05:26:00Z</dcterms:modified>
</cp:coreProperties>
</file>